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CCCC3" w14:textId="77777777" w:rsidR="00E4074B" w:rsidRDefault="00E4074B" w:rsidP="00E4074B">
      <w:r w:rsidRPr="00F9018D">
        <w:rPr>
          <w:b/>
          <w:bCs/>
          <w:noProof/>
        </w:rPr>
        <w:drawing>
          <wp:anchor distT="0" distB="0" distL="114300" distR="114300" simplePos="0" relativeHeight="251660288" behindDoc="0" locked="0" layoutInCell="1" allowOverlap="1" wp14:anchorId="286E583E" wp14:editId="2C3C0297">
            <wp:simplePos x="0" y="0"/>
            <wp:positionH relativeFrom="margin">
              <wp:posOffset>-333375</wp:posOffset>
            </wp:positionH>
            <wp:positionV relativeFrom="paragraph">
              <wp:posOffset>5506720</wp:posOffset>
            </wp:positionV>
            <wp:extent cx="2362200" cy="2480018"/>
            <wp:effectExtent l="0" t="0" r="0" b="0"/>
            <wp:wrapNone/>
            <wp:docPr id="182959238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val="0"/>
                        </a:ext>
                      </a:extLst>
                    </a:blip>
                    <a:srcRect/>
                    <a:stretch>
                      <a:fillRect/>
                    </a:stretch>
                  </pic:blipFill>
                  <pic:spPr bwMode="auto">
                    <a:xfrm>
                      <a:off x="0" y="0"/>
                      <a:ext cx="2362200" cy="24800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53C19F3" wp14:editId="3DBC3081">
            <wp:simplePos x="0" y="0"/>
            <wp:positionH relativeFrom="margin">
              <wp:posOffset>2794387</wp:posOffset>
            </wp:positionH>
            <wp:positionV relativeFrom="paragraph">
              <wp:posOffset>3422540</wp:posOffset>
            </wp:positionV>
            <wp:extent cx="3323088" cy="2000277"/>
            <wp:effectExtent l="0" t="0" r="0" b="0"/>
            <wp:wrapNone/>
            <wp:docPr id="8769006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screen">
                      <a:extLst>
                        <a:ext uri="{28A0092B-C50C-407E-A947-70E740481C1C}">
                          <a14:useLocalDpi xmlns:a14="http://schemas.microsoft.com/office/drawing/2010/main" val="0"/>
                        </a:ext>
                      </a:extLst>
                    </a:blip>
                    <a:srcRect t="27293" b="27587"/>
                    <a:stretch>
                      <a:fillRect/>
                    </a:stretch>
                  </pic:blipFill>
                  <pic:spPr bwMode="auto">
                    <a:xfrm>
                      <a:off x="0" y="0"/>
                      <a:ext cx="3324860" cy="200134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779DABA9" wp14:editId="76CF7AB0">
            <wp:simplePos x="0" y="0"/>
            <wp:positionH relativeFrom="margin">
              <wp:align>right</wp:align>
            </wp:positionH>
            <wp:positionV relativeFrom="paragraph">
              <wp:posOffset>16090</wp:posOffset>
            </wp:positionV>
            <wp:extent cx="3333237" cy="3230088"/>
            <wp:effectExtent l="0" t="0" r="635" b="8890"/>
            <wp:wrapNone/>
            <wp:docPr id="3739140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screen">
                      <a:extLst>
                        <a:ext uri="{28A0092B-C50C-407E-A947-70E740481C1C}">
                          <a14:useLocalDpi xmlns:a14="http://schemas.microsoft.com/office/drawing/2010/main" val="0"/>
                        </a:ext>
                      </a:extLst>
                    </a:blip>
                    <a:srcRect t="13358" b="13962"/>
                    <a:stretch>
                      <a:fillRect/>
                    </a:stretch>
                  </pic:blipFill>
                  <pic:spPr bwMode="auto">
                    <a:xfrm>
                      <a:off x="0" y="0"/>
                      <a:ext cx="3333237" cy="323008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0A29B5D" wp14:editId="492F0824">
            <wp:extent cx="2647950" cy="5419090"/>
            <wp:effectExtent l="0" t="0" r="0" b="0"/>
            <wp:docPr id="15165638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screen">
                      <a:extLst>
                        <a:ext uri="{28A0092B-C50C-407E-A947-70E740481C1C}">
                          <a14:useLocalDpi xmlns:a14="http://schemas.microsoft.com/office/drawing/2010/main" val="0"/>
                        </a:ext>
                      </a:extLst>
                    </a:blip>
                    <a:srcRect l="14529" r="20321"/>
                    <a:stretch>
                      <a:fillRect/>
                    </a:stretch>
                  </pic:blipFill>
                  <pic:spPr bwMode="auto">
                    <a:xfrm>
                      <a:off x="0" y="0"/>
                      <a:ext cx="2648260" cy="5419725"/>
                    </a:xfrm>
                    <a:prstGeom prst="rect">
                      <a:avLst/>
                    </a:prstGeom>
                    <a:noFill/>
                    <a:ln>
                      <a:noFill/>
                    </a:ln>
                    <a:extLst>
                      <a:ext uri="{53640926-AAD7-44D8-BBD7-CCE9431645EC}">
                        <a14:shadowObscured xmlns:a14="http://schemas.microsoft.com/office/drawing/2010/main"/>
                      </a:ext>
                    </a:extLst>
                  </pic:spPr>
                </pic:pic>
              </a:graphicData>
            </a:graphic>
          </wp:inline>
        </w:drawing>
      </w:r>
    </w:p>
    <w:p w14:paraId="0238423D" w14:textId="77777777" w:rsidR="00E4074B" w:rsidRDefault="00E4074B" w:rsidP="00E4074B">
      <w:pPr>
        <w:ind w:left="3261"/>
        <w:rPr>
          <w:b/>
          <w:bCs/>
        </w:rPr>
      </w:pPr>
    </w:p>
    <w:p w14:paraId="4351D921" w14:textId="77777777" w:rsidR="00E4074B" w:rsidRPr="00F9018D" w:rsidRDefault="00E4074B" w:rsidP="00E4074B">
      <w:pPr>
        <w:ind w:left="3261"/>
        <w:rPr>
          <w:b/>
          <w:bCs/>
        </w:rPr>
      </w:pPr>
      <w:r w:rsidRPr="00F9018D">
        <w:rPr>
          <w:b/>
          <w:bCs/>
        </w:rPr>
        <w:t>Marché public de travaux</w:t>
      </w:r>
    </w:p>
    <w:p w14:paraId="36039EF5" w14:textId="32E59898" w:rsidR="00E4074B" w:rsidRPr="00F9018D" w:rsidRDefault="00E4074B" w:rsidP="00E4074B">
      <w:pPr>
        <w:pStyle w:val="Titre1"/>
        <w:pBdr>
          <w:top w:val="single" w:sz="4" w:space="1" w:color="auto"/>
          <w:bottom w:val="single" w:sz="4" w:space="1" w:color="auto"/>
        </w:pBdr>
        <w:ind w:left="3261"/>
        <w:rPr>
          <w:sz w:val="32"/>
          <w:szCs w:val="32"/>
        </w:rPr>
      </w:pPr>
      <w:r>
        <w:rPr>
          <w:sz w:val="32"/>
          <w:szCs w:val="32"/>
        </w:rPr>
        <w:t>Cadre obligatoire de Mémoire Technique</w:t>
      </w:r>
    </w:p>
    <w:p w14:paraId="4D28785B" w14:textId="77777777" w:rsidR="00E4074B" w:rsidRDefault="00E4074B" w:rsidP="00E4074B">
      <w:pPr>
        <w:ind w:left="3261"/>
        <w:rPr>
          <w:sz w:val="28"/>
          <w:szCs w:val="28"/>
        </w:rPr>
      </w:pPr>
      <w:r w:rsidRPr="00F9018D">
        <w:rPr>
          <w:sz w:val="28"/>
          <w:szCs w:val="28"/>
        </w:rPr>
        <w:t>Réalisation des mesures conservatoires nécessaires à la conservation immédiate de l'église Saint-Paul-Aurélien d'Ouessant (29)</w:t>
      </w:r>
    </w:p>
    <w:p w14:paraId="37538908" w14:textId="77777777" w:rsidR="00E4074B" w:rsidRDefault="00E4074B" w:rsidP="00E4074B">
      <w:pPr>
        <w:ind w:left="3261"/>
        <w:rPr>
          <w:sz w:val="28"/>
          <w:szCs w:val="28"/>
        </w:rPr>
      </w:pPr>
    </w:p>
    <w:p w14:paraId="1C7A9321" w14:textId="2EF36458" w:rsidR="00E4074B" w:rsidRPr="00E4074B" w:rsidRDefault="00E4074B" w:rsidP="00E4074B">
      <w:pPr>
        <w:pBdr>
          <w:top w:val="single" w:sz="4" w:space="1" w:color="auto"/>
          <w:bottom w:val="single" w:sz="4" w:space="1" w:color="auto"/>
        </w:pBdr>
        <w:ind w:left="3261"/>
        <w:rPr>
          <w:b/>
          <w:bCs/>
          <w:sz w:val="28"/>
          <w:szCs w:val="28"/>
        </w:rPr>
      </w:pPr>
      <w:r w:rsidRPr="00E4074B">
        <w:rPr>
          <w:b/>
          <w:bCs/>
          <w:sz w:val="28"/>
          <w:szCs w:val="28"/>
        </w:rPr>
        <w:t xml:space="preserve">CANDIDAT : </w:t>
      </w:r>
    </w:p>
    <w:p w14:paraId="249E271B" w14:textId="77777777" w:rsidR="00E4074B" w:rsidRDefault="00E4074B" w:rsidP="00E4074B">
      <w:pPr>
        <w:spacing w:after="160" w:line="259" w:lineRule="auto"/>
        <w:jc w:val="left"/>
      </w:pPr>
    </w:p>
    <w:p w14:paraId="624F0DCC" w14:textId="77777777" w:rsidR="00E4074B" w:rsidRPr="005507E0" w:rsidRDefault="00E4074B" w:rsidP="00E4074B">
      <w:pPr>
        <w:pStyle w:val="Paragraphedeliste"/>
        <w:ind w:left="0" w:right="6945"/>
        <w:jc w:val="center"/>
        <w:rPr>
          <w:b/>
          <w:bCs/>
          <w:sz w:val="22"/>
          <w:szCs w:val="22"/>
        </w:rPr>
      </w:pPr>
      <w:r w:rsidRPr="005507E0">
        <w:rPr>
          <w:b/>
          <w:bCs/>
          <w:sz w:val="22"/>
          <w:szCs w:val="22"/>
        </w:rPr>
        <w:t>Commune de Ouessant</w:t>
      </w:r>
    </w:p>
    <w:p w14:paraId="0DD146E5" w14:textId="77777777" w:rsidR="00E4074B" w:rsidRPr="005507E0" w:rsidRDefault="00E4074B" w:rsidP="00E4074B">
      <w:pPr>
        <w:pStyle w:val="Paragraphedeliste"/>
        <w:ind w:left="0" w:right="6945"/>
        <w:jc w:val="center"/>
        <w:rPr>
          <w:sz w:val="22"/>
          <w:szCs w:val="22"/>
        </w:rPr>
      </w:pPr>
      <w:r w:rsidRPr="005507E0">
        <w:rPr>
          <w:sz w:val="22"/>
          <w:szCs w:val="22"/>
        </w:rPr>
        <w:t>Bourg de Lampaul</w:t>
      </w:r>
    </w:p>
    <w:p w14:paraId="3099755E" w14:textId="77777777" w:rsidR="00E4074B" w:rsidRPr="005507E0" w:rsidRDefault="00E4074B" w:rsidP="00E4074B">
      <w:pPr>
        <w:pStyle w:val="Paragraphedeliste"/>
        <w:ind w:left="0" w:right="6945"/>
        <w:jc w:val="center"/>
        <w:rPr>
          <w:sz w:val="22"/>
          <w:szCs w:val="22"/>
        </w:rPr>
      </w:pPr>
      <w:r w:rsidRPr="005507E0">
        <w:rPr>
          <w:sz w:val="22"/>
          <w:szCs w:val="22"/>
        </w:rPr>
        <w:t>29242 OUESSANT</w:t>
      </w:r>
    </w:p>
    <w:p w14:paraId="0A385724" w14:textId="77777777" w:rsidR="00E4074B" w:rsidRPr="005507E0" w:rsidRDefault="00E4074B" w:rsidP="00E4074B">
      <w:pPr>
        <w:pStyle w:val="Paragraphedeliste"/>
        <w:ind w:left="0" w:right="6945"/>
        <w:jc w:val="center"/>
        <w:rPr>
          <w:sz w:val="22"/>
          <w:szCs w:val="22"/>
        </w:rPr>
      </w:pPr>
      <w:hyperlink r:id="rId12" w:history="1">
        <w:r w:rsidRPr="005507E0">
          <w:rPr>
            <w:rStyle w:val="Lienhypertexte"/>
            <w:sz w:val="22"/>
            <w:szCs w:val="22"/>
          </w:rPr>
          <w:t>mairie@ouessant.bzh</w:t>
        </w:r>
      </w:hyperlink>
    </w:p>
    <w:p w14:paraId="2E73B833" w14:textId="77777777" w:rsidR="00E4074B" w:rsidRPr="005507E0" w:rsidRDefault="00E4074B" w:rsidP="00E4074B">
      <w:pPr>
        <w:pStyle w:val="Paragraphedeliste"/>
        <w:ind w:left="0" w:right="6945"/>
        <w:jc w:val="center"/>
        <w:rPr>
          <w:sz w:val="22"/>
          <w:szCs w:val="22"/>
        </w:rPr>
      </w:pPr>
      <w:r w:rsidRPr="005507E0">
        <w:rPr>
          <w:sz w:val="22"/>
          <w:szCs w:val="22"/>
        </w:rPr>
        <w:t>02.98.48.80.06</w:t>
      </w:r>
    </w:p>
    <w:p w14:paraId="68376C04" w14:textId="48EF566D" w:rsidR="00F742DB" w:rsidRPr="00537AF0" w:rsidRDefault="00F742DB" w:rsidP="00F742DB">
      <w:pPr>
        <w:pStyle w:val="Titre"/>
      </w:pPr>
      <w:r w:rsidRPr="00537AF0">
        <w:lastRenderedPageBreak/>
        <w:t>Grille de notation du mémoire technique</w:t>
      </w:r>
    </w:p>
    <w:p w14:paraId="3137CAB8" w14:textId="77777777" w:rsidR="00F742DB" w:rsidRPr="00537AF0" w:rsidRDefault="00F742DB" w:rsidP="00F742DB">
      <w:pPr>
        <w:pStyle w:val="Sous-titre"/>
      </w:pPr>
      <w:r w:rsidRPr="00537AF0">
        <w:t>Réalisation des mesures conservatoires nécessaires à la conservation immédiate de l'église Saint-Paul-Aurélien d'Ouessant (29)</w:t>
      </w:r>
    </w:p>
    <w:p w14:paraId="4468B296" w14:textId="77777777" w:rsidR="00F742DB" w:rsidRPr="00537AF0" w:rsidRDefault="00F742DB" w:rsidP="00F742DB">
      <w:r w:rsidRPr="00537AF0">
        <w:rPr>
          <w:sz w:val="21"/>
          <w:szCs w:val="21"/>
        </w:rPr>
        <w:t>La présente grille a pour objet d'objectiver l'analyse de la valeur technique des offres, pondérée à 70 % dans le jugement des offres (le prix des prestations comptant pour les 30 % restants, apprécié selon la formule prévue à l'acte d'engagement).</w:t>
      </w:r>
    </w:p>
    <w:p w14:paraId="7F97F1BD" w14:textId="77777777" w:rsidR="00F742DB" w:rsidRPr="00537AF0" w:rsidRDefault="00F742DB" w:rsidP="00F742DB">
      <w:r w:rsidRPr="00537AF0">
        <w:rPr>
          <w:sz w:val="21"/>
          <w:szCs w:val="21"/>
        </w:rPr>
        <w:t>Le candidat est invité à indiquer, pour chaque sous-critère, la référence de l'article correspondant dans son mémoire technique.</w:t>
      </w:r>
    </w:p>
    <w:p w14:paraId="0321EA48" w14:textId="77777777" w:rsidR="00F742DB" w:rsidRPr="00537AF0" w:rsidRDefault="00F742DB" w:rsidP="00F742DB">
      <w:r w:rsidRPr="00537AF0">
        <w:rPr>
          <w:b/>
          <w:bCs/>
          <w:sz w:val="26"/>
          <w:szCs w:val="26"/>
        </w:rPr>
        <w:t>Identification</w:t>
      </w:r>
    </w:p>
    <w:p w14:paraId="47258121" w14:textId="77777777" w:rsidR="00F742DB" w:rsidRDefault="00F742DB" w:rsidP="00F742DB">
      <w:pPr>
        <w:rPr>
          <w:sz w:val="21"/>
          <w:szCs w:val="21"/>
        </w:rPr>
      </w:pPr>
      <w:r w:rsidRPr="00537AF0">
        <w:rPr>
          <w:sz w:val="21"/>
          <w:szCs w:val="21"/>
        </w:rPr>
        <w:t>Candidat : ______________________________________________</w:t>
      </w:r>
    </w:p>
    <w:p w14:paraId="61CE0AC4" w14:textId="77777777" w:rsidR="005A569A" w:rsidRPr="00537AF0" w:rsidRDefault="005A569A" w:rsidP="00F742DB"/>
    <w:p w14:paraId="62DEB9E2" w14:textId="77777777" w:rsidR="00F742DB" w:rsidRPr="00537AF0" w:rsidRDefault="00F742DB" w:rsidP="00F742DB">
      <w:r w:rsidRPr="00537AF0">
        <w:rPr>
          <w:b/>
          <w:bCs/>
          <w:sz w:val="26"/>
          <w:szCs w:val="26"/>
        </w:rPr>
        <w:t>Échelle de notation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13"/>
        <w:gridCol w:w="3513"/>
      </w:tblGrid>
      <w:tr w:rsidR="00F742DB" w:rsidRPr="00537AF0" w14:paraId="436B7E5C" w14:textId="77777777" w:rsidTr="004C7C80">
        <w:tc>
          <w:tcPr>
            <w:tcW w:w="5513" w:type="dxa"/>
            <w:shd w:val="clear" w:color="auto" w:fill="D9D9D9"/>
            <w:tcMar>
              <w:top w:w="80" w:type="dxa"/>
              <w:left w:w="100" w:type="dxa"/>
              <w:bottom w:w="80" w:type="dxa"/>
              <w:right w:w="100" w:type="dxa"/>
            </w:tcMar>
            <w:vAlign w:val="center"/>
          </w:tcPr>
          <w:p w14:paraId="158E061F" w14:textId="77777777" w:rsidR="00F742DB" w:rsidRPr="00537AF0" w:rsidRDefault="00F742DB" w:rsidP="00F742DB">
            <w:r w:rsidRPr="00537AF0">
              <w:rPr>
                <w:b/>
                <w:bCs/>
              </w:rPr>
              <w:t>Qualité de la réponse</w:t>
            </w:r>
          </w:p>
        </w:tc>
        <w:tc>
          <w:tcPr>
            <w:tcW w:w="3513" w:type="dxa"/>
            <w:shd w:val="clear" w:color="auto" w:fill="D9D9D9"/>
            <w:tcMar>
              <w:top w:w="80" w:type="dxa"/>
              <w:left w:w="100" w:type="dxa"/>
              <w:bottom w:w="80" w:type="dxa"/>
              <w:right w:w="100" w:type="dxa"/>
            </w:tcMar>
            <w:vAlign w:val="center"/>
          </w:tcPr>
          <w:p w14:paraId="048D7FC6" w14:textId="77777777" w:rsidR="00F742DB" w:rsidRPr="00537AF0" w:rsidRDefault="00F742DB" w:rsidP="00F742DB">
            <w:r w:rsidRPr="00537AF0">
              <w:rPr>
                <w:b/>
                <w:bCs/>
              </w:rPr>
              <w:t>Points obtenus</w:t>
            </w:r>
          </w:p>
        </w:tc>
      </w:tr>
      <w:tr w:rsidR="00F742DB" w:rsidRPr="00537AF0" w14:paraId="4EC71CAE" w14:textId="77777777" w:rsidTr="004C7C80">
        <w:tc>
          <w:tcPr>
            <w:tcW w:w="5513" w:type="dxa"/>
            <w:tcMar>
              <w:top w:w="80" w:type="dxa"/>
              <w:left w:w="100" w:type="dxa"/>
              <w:bottom w:w="80" w:type="dxa"/>
              <w:right w:w="100" w:type="dxa"/>
            </w:tcMar>
            <w:vAlign w:val="center"/>
          </w:tcPr>
          <w:p w14:paraId="0DDB6871" w14:textId="77777777" w:rsidR="00F742DB" w:rsidRPr="00537AF0" w:rsidRDefault="00F742DB" w:rsidP="00F742DB">
            <w:r w:rsidRPr="00537AF0">
              <w:t>Très satisfaisant</w:t>
            </w:r>
          </w:p>
        </w:tc>
        <w:tc>
          <w:tcPr>
            <w:tcW w:w="3513" w:type="dxa"/>
            <w:tcMar>
              <w:top w:w="80" w:type="dxa"/>
              <w:left w:w="100" w:type="dxa"/>
              <w:bottom w:w="80" w:type="dxa"/>
              <w:right w:w="100" w:type="dxa"/>
            </w:tcMar>
            <w:vAlign w:val="center"/>
          </w:tcPr>
          <w:p w14:paraId="3542626F" w14:textId="77777777" w:rsidR="00F742DB" w:rsidRPr="00537AF0" w:rsidRDefault="00F742DB" w:rsidP="00F742DB">
            <w:r w:rsidRPr="00537AF0">
              <w:t>Totalité des points</w:t>
            </w:r>
          </w:p>
        </w:tc>
      </w:tr>
      <w:tr w:rsidR="00F742DB" w:rsidRPr="00537AF0" w14:paraId="44EEBC10" w14:textId="77777777" w:rsidTr="004C7C80">
        <w:tc>
          <w:tcPr>
            <w:tcW w:w="5513" w:type="dxa"/>
            <w:tcMar>
              <w:top w:w="80" w:type="dxa"/>
              <w:left w:w="100" w:type="dxa"/>
              <w:bottom w:w="80" w:type="dxa"/>
              <w:right w:w="100" w:type="dxa"/>
            </w:tcMar>
            <w:vAlign w:val="center"/>
          </w:tcPr>
          <w:p w14:paraId="47A42FAE" w14:textId="77777777" w:rsidR="00F742DB" w:rsidRPr="00537AF0" w:rsidRDefault="00F742DB" w:rsidP="00F742DB">
            <w:r w:rsidRPr="00537AF0">
              <w:t>Satisfaisant</w:t>
            </w:r>
          </w:p>
        </w:tc>
        <w:tc>
          <w:tcPr>
            <w:tcW w:w="3513" w:type="dxa"/>
            <w:tcMar>
              <w:top w:w="80" w:type="dxa"/>
              <w:left w:w="100" w:type="dxa"/>
              <w:bottom w:w="80" w:type="dxa"/>
              <w:right w:w="100" w:type="dxa"/>
            </w:tcMar>
            <w:vAlign w:val="center"/>
          </w:tcPr>
          <w:p w14:paraId="00C5F258" w14:textId="77777777" w:rsidR="00F742DB" w:rsidRPr="00537AF0" w:rsidRDefault="00F742DB" w:rsidP="00F742DB">
            <w:r w:rsidRPr="00537AF0">
              <w:t>¾ des points</w:t>
            </w:r>
          </w:p>
        </w:tc>
      </w:tr>
      <w:tr w:rsidR="00F742DB" w:rsidRPr="00537AF0" w14:paraId="70DD6BFF" w14:textId="77777777" w:rsidTr="004C7C80">
        <w:tc>
          <w:tcPr>
            <w:tcW w:w="5513" w:type="dxa"/>
            <w:tcMar>
              <w:top w:w="80" w:type="dxa"/>
              <w:left w:w="100" w:type="dxa"/>
              <w:bottom w:w="80" w:type="dxa"/>
              <w:right w:w="100" w:type="dxa"/>
            </w:tcMar>
            <w:vAlign w:val="center"/>
          </w:tcPr>
          <w:p w14:paraId="15B17E18" w14:textId="77777777" w:rsidR="00F742DB" w:rsidRPr="00537AF0" w:rsidRDefault="00F742DB" w:rsidP="00F742DB">
            <w:r w:rsidRPr="00537AF0">
              <w:t>Moyennement satisfaisant</w:t>
            </w:r>
          </w:p>
        </w:tc>
        <w:tc>
          <w:tcPr>
            <w:tcW w:w="3513" w:type="dxa"/>
            <w:tcMar>
              <w:top w:w="80" w:type="dxa"/>
              <w:left w:w="100" w:type="dxa"/>
              <w:bottom w:w="80" w:type="dxa"/>
              <w:right w:w="100" w:type="dxa"/>
            </w:tcMar>
            <w:vAlign w:val="center"/>
          </w:tcPr>
          <w:p w14:paraId="553F1A36" w14:textId="77777777" w:rsidR="00F742DB" w:rsidRPr="00537AF0" w:rsidRDefault="00F742DB" w:rsidP="00F742DB">
            <w:r w:rsidRPr="00537AF0">
              <w:t>½ des points</w:t>
            </w:r>
          </w:p>
        </w:tc>
      </w:tr>
      <w:tr w:rsidR="00F742DB" w:rsidRPr="00537AF0" w14:paraId="6D9E4C13" w14:textId="77777777" w:rsidTr="004C7C80">
        <w:tc>
          <w:tcPr>
            <w:tcW w:w="5513" w:type="dxa"/>
            <w:tcMar>
              <w:top w:w="80" w:type="dxa"/>
              <w:left w:w="100" w:type="dxa"/>
              <w:bottom w:w="80" w:type="dxa"/>
              <w:right w:w="100" w:type="dxa"/>
            </w:tcMar>
            <w:vAlign w:val="center"/>
          </w:tcPr>
          <w:p w14:paraId="7985026E" w14:textId="77777777" w:rsidR="00F742DB" w:rsidRPr="00537AF0" w:rsidRDefault="00F742DB" w:rsidP="00F742DB">
            <w:r w:rsidRPr="00537AF0">
              <w:t>Peu satisfaisant</w:t>
            </w:r>
          </w:p>
        </w:tc>
        <w:tc>
          <w:tcPr>
            <w:tcW w:w="3513" w:type="dxa"/>
            <w:tcMar>
              <w:top w:w="80" w:type="dxa"/>
              <w:left w:w="100" w:type="dxa"/>
              <w:bottom w:w="80" w:type="dxa"/>
              <w:right w:w="100" w:type="dxa"/>
            </w:tcMar>
            <w:vAlign w:val="center"/>
          </w:tcPr>
          <w:p w14:paraId="7EBB2C45" w14:textId="77777777" w:rsidR="00F742DB" w:rsidRPr="00537AF0" w:rsidRDefault="00F742DB" w:rsidP="00F742DB">
            <w:r w:rsidRPr="00537AF0">
              <w:t>¼ des points</w:t>
            </w:r>
          </w:p>
        </w:tc>
      </w:tr>
      <w:tr w:rsidR="00F742DB" w:rsidRPr="00537AF0" w14:paraId="3ADCFA52" w14:textId="77777777" w:rsidTr="004C7C80">
        <w:tc>
          <w:tcPr>
            <w:tcW w:w="5513" w:type="dxa"/>
            <w:tcMar>
              <w:top w:w="80" w:type="dxa"/>
              <w:left w:w="100" w:type="dxa"/>
              <w:bottom w:w="80" w:type="dxa"/>
              <w:right w:w="100" w:type="dxa"/>
            </w:tcMar>
            <w:vAlign w:val="center"/>
          </w:tcPr>
          <w:p w14:paraId="6CD95C3A" w14:textId="77777777" w:rsidR="00F742DB" w:rsidRPr="00537AF0" w:rsidRDefault="00F742DB" w:rsidP="00F742DB">
            <w:r w:rsidRPr="00537AF0">
              <w:t>Pas satisfaisant</w:t>
            </w:r>
          </w:p>
        </w:tc>
        <w:tc>
          <w:tcPr>
            <w:tcW w:w="3513" w:type="dxa"/>
            <w:tcMar>
              <w:top w:w="80" w:type="dxa"/>
              <w:left w:w="100" w:type="dxa"/>
              <w:bottom w:w="80" w:type="dxa"/>
              <w:right w:w="100" w:type="dxa"/>
            </w:tcMar>
            <w:vAlign w:val="center"/>
          </w:tcPr>
          <w:p w14:paraId="69B4097D" w14:textId="77777777" w:rsidR="00F742DB" w:rsidRPr="00537AF0" w:rsidRDefault="00F742DB" w:rsidP="00F742DB">
            <w:r w:rsidRPr="00537AF0">
              <w:t>Aucun point</w:t>
            </w:r>
          </w:p>
        </w:tc>
      </w:tr>
    </w:tbl>
    <w:p w14:paraId="180F6E5A" w14:textId="77777777" w:rsidR="00F742DB" w:rsidRPr="00537AF0" w:rsidRDefault="00F742DB" w:rsidP="00F742DB">
      <w:pPr>
        <w:rPr>
          <w:b/>
          <w:bCs/>
          <w:sz w:val="26"/>
          <w:szCs w:val="26"/>
        </w:rPr>
      </w:pPr>
    </w:p>
    <w:p w14:paraId="7125760E" w14:textId="3DCDCABF" w:rsidR="005A569A" w:rsidRPr="005A569A" w:rsidRDefault="005A569A" w:rsidP="005A569A">
      <w:pPr>
        <w:rPr>
          <w:b/>
          <w:bCs/>
          <w:sz w:val="26"/>
          <w:szCs w:val="26"/>
        </w:rPr>
      </w:pPr>
      <w:r w:rsidRPr="005A569A">
        <w:rPr>
          <w:b/>
          <w:bCs/>
          <w:sz w:val="26"/>
          <w:szCs w:val="26"/>
        </w:rPr>
        <w:t xml:space="preserve">A </w:t>
      </w:r>
      <w:r>
        <w:rPr>
          <w:b/>
          <w:bCs/>
          <w:sz w:val="26"/>
          <w:szCs w:val="26"/>
        </w:rPr>
        <w:t>l’attention du candidat</w:t>
      </w:r>
    </w:p>
    <w:p w14:paraId="2958DC8C" w14:textId="0D402704" w:rsidR="005A569A" w:rsidRPr="005A569A" w:rsidRDefault="005A569A" w:rsidP="005A569A">
      <w:r w:rsidRPr="005A569A">
        <w:t>Pour chaque sous-critère, une liste d'éléments attendus est indiquée à titre de points d'appui à l'analyse de l'offre. Cette liste ne revêt pas de caractère limitatif ni exclusif : elle ne dispense pas le candidat de traiter tout autre aspect qu'il jugerait pertinent au regard des spécificités du site et de l'urgence de l'intervention, et elle ne restreint pas l'appréciation globale de la pertinence de sa réponse. Elle constitue en revanche un support objectif auquel l'analyse des offres pourra se référer, sans que son usage soit circonscrit aux seuls éléments qui y figurent.</w:t>
      </w:r>
    </w:p>
    <w:p w14:paraId="5111A799" w14:textId="77777777" w:rsidR="005A569A" w:rsidRPr="005A569A" w:rsidRDefault="005A569A" w:rsidP="005A569A">
      <w:r w:rsidRPr="005A569A">
        <w:t>Le candidat est invité à répondre de manière précise, chiffrée et propre au contexte de l'église Saint-Paul-Aurélien d'Ouessant. Une réponse de portée générale, transposable à tout autre chantier sans démonstration d'une adaptation réelle aux contraintes du site (insularité, urgence, nature patrimoniale de l'édifice), ne pourra prétendre à la notation maximale, quelle que soit par ailleurs sa qualité rédactionnelle.</w:t>
      </w:r>
    </w:p>
    <w:p w14:paraId="0AECD5B8" w14:textId="77777777" w:rsidR="00ED769E" w:rsidRDefault="00ED769E" w:rsidP="005A569A">
      <w:pPr>
        <w:rPr>
          <w:b/>
          <w:bCs/>
          <w:sz w:val="36"/>
          <w:szCs w:val="36"/>
        </w:rPr>
      </w:pPr>
      <w:r>
        <w:br w:type="page"/>
      </w:r>
    </w:p>
    <w:p w14:paraId="4A7BE392" w14:textId="27127A5C" w:rsidR="00F742DB" w:rsidRPr="00537AF0" w:rsidRDefault="00F742DB" w:rsidP="00F742DB">
      <w:pPr>
        <w:pStyle w:val="Titre1"/>
      </w:pPr>
      <w:r w:rsidRPr="00537AF0">
        <w:lastRenderedPageBreak/>
        <w:t>Valeur technique (70 points)</w:t>
      </w:r>
    </w:p>
    <w:p w14:paraId="0DD63255" w14:textId="5F9EDF6A" w:rsidR="00F742DB" w:rsidRDefault="00F742DB" w:rsidP="00F742DB">
      <w:pPr>
        <w:rPr>
          <w:b/>
          <w:bCs/>
          <w:sz w:val="23"/>
          <w:szCs w:val="23"/>
        </w:rPr>
      </w:pPr>
      <w:r w:rsidRPr="00537AF0">
        <w:rPr>
          <w:b/>
          <w:bCs/>
          <w:sz w:val="23"/>
          <w:szCs w:val="23"/>
        </w:rPr>
        <w:t>1 - Prise en compte du contexte insulaire dans l'approvisionnement en matériaux, matériel et personnel (20 points)</w:t>
      </w:r>
    </w:p>
    <w:p w14:paraId="26F36C48" w14:textId="1BFC00C4" w:rsidR="00ED769E" w:rsidRPr="00ED769E" w:rsidRDefault="005A569A" w:rsidP="00ED769E">
      <w:pPr>
        <w:rPr>
          <w:u w:val="single"/>
        </w:rPr>
      </w:pPr>
      <w:r w:rsidRPr="005A569A">
        <w:rPr>
          <w:u w:val="single"/>
        </w:rPr>
        <w:t>Le candidat veillera à traiter, sans s'y limiter, les éléments suivants qui serviront de points d'appui à l'analyse de sa réponse :</w:t>
      </w:r>
    </w:p>
    <w:p w14:paraId="47BBAA83" w14:textId="77777777" w:rsidR="00ED769E" w:rsidRPr="00ED769E" w:rsidRDefault="00ED769E" w:rsidP="00ED769E">
      <w:pPr>
        <w:pStyle w:val="Paragraphedeliste"/>
        <w:numPr>
          <w:ilvl w:val="0"/>
          <w:numId w:val="19"/>
        </w:numPr>
      </w:pPr>
      <w:r w:rsidRPr="00ED769E">
        <w:t xml:space="preserve">identification précise du ou des modes de transport retenus (Penn Ar Bed, fret dédié) et des délais d'acheminement associés, jusqu'à Ouessant ; </w:t>
      </w:r>
    </w:p>
    <w:p w14:paraId="058951E3" w14:textId="77777777" w:rsidR="00ED769E" w:rsidRPr="00ED769E" w:rsidRDefault="00ED769E" w:rsidP="00ED769E">
      <w:pPr>
        <w:pStyle w:val="Paragraphedeliste"/>
        <w:numPr>
          <w:ilvl w:val="0"/>
          <w:numId w:val="19"/>
        </w:numPr>
      </w:pPr>
      <w:r w:rsidRPr="00ED769E">
        <w:t xml:space="preserve">dimensionnement des approvisionnements en fonction des contraintes de fréquence des rotations (quantités, phasage des livraisons) ; </w:t>
      </w:r>
    </w:p>
    <w:p w14:paraId="00173355" w14:textId="77777777" w:rsidR="00ED769E" w:rsidRPr="00ED769E" w:rsidRDefault="00ED769E" w:rsidP="00ED769E">
      <w:pPr>
        <w:pStyle w:val="Paragraphedeliste"/>
        <w:numPr>
          <w:ilvl w:val="0"/>
          <w:numId w:val="19"/>
        </w:numPr>
      </w:pPr>
      <w:r w:rsidRPr="00ED769E">
        <w:t xml:space="preserve">disposition prévue en cas d'indisponibilité d'une rotation (stock tampon, marge de sécurité dans le planning, solution de repli) ; </w:t>
      </w:r>
    </w:p>
    <w:p w14:paraId="5133B536" w14:textId="6D125CB8" w:rsidR="00ED769E" w:rsidRDefault="00ED769E" w:rsidP="00ED769E">
      <w:pPr>
        <w:pStyle w:val="Paragraphedeliste"/>
        <w:numPr>
          <w:ilvl w:val="0"/>
          <w:numId w:val="19"/>
        </w:numPr>
      </w:pPr>
      <w:r w:rsidRPr="00ED769E">
        <w:t>organisation de la présence du personnel sur site (hébergement, roulement, présence continue ou allers-retours)</w:t>
      </w:r>
      <w:r>
        <w:t> ;</w:t>
      </w:r>
    </w:p>
    <w:p w14:paraId="4FC9D103" w14:textId="03F5EE6F" w:rsidR="00ED769E" w:rsidRPr="00537AF0" w:rsidRDefault="00ED769E" w:rsidP="00ED769E">
      <w:pPr>
        <w:pStyle w:val="Paragraphedeliste"/>
        <w:numPr>
          <w:ilvl w:val="0"/>
          <w:numId w:val="19"/>
        </w:numPr>
      </w:pPr>
      <w:r>
        <w:t>…</w:t>
      </w:r>
    </w:p>
    <w:p w14:paraId="6D5595A2" w14:textId="77777777" w:rsidR="00F742DB" w:rsidRPr="00537AF0" w:rsidRDefault="00F742DB" w:rsidP="00F742DB">
      <w:pPr>
        <w:pBdr>
          <w:top w:val="single" w:sz="4" w:space="1" w:color="auto"/>
          <w:left w:val="single" w:sz="4" w:space="4" w:color="auto"/>
          <w:bottom w:val="single" w:sz="4" w:space="1" w:color="auto"/>
          <w:right w:val="single" w:sz="4" w:space="4" w:color="auto"/>
        </w:pBdr>
        <w:rPr>
          <w:i/>
          <w:iCs/>
        </w:rPr>
      </w:pPr>
      <w:r w:rsidRPr="00537AF0">
        <w:rPr>
          <w:i/>
          <w:iCs/>
          <w:sz w:val="21"/>
          <w:szCs w:val="21"/>
        </w:rPr>
        <w:t>Réponse de l'entreprise ou localisation précise de l'article correspondant dans le mémoire technique :</w:t>
      </w:r>
    </w:p>
    <w:p w14:paraId="5B76B496" w14:textId="6757E8BA" w:rsidR="00F742DB" w:rsidRDefault="00F742DB" w:rsidP="00F742DB">
      <w:pPr>
        <w:pBdr>
          <w:top w:val="single" w:sz="4" w:space="1" w:color="auto"/>
          <w:left w:val="single" w:sz="4" w:space="4" w:color="auto"/>
          <w:bottom w:val="single" w:sz="4" w:space="1" w:color="auto"/>
          <w:right w:val="single" w:sz="4" w:space="4" w:color="auto"/>
        </w:pBdr>
        <w:rPr>
          <w:sz w:val="21"/>
          <w:szCs w:val="21"/>
        </w:rPr>
      </w:pPr>
      <w:r w:rsidRPr="00537AF0">
        <w:rPr>
          <w:sz w:val="21"/>
          <w:szCs w:val="21"/>
        </w:rPr>
        <w:t xml:space="preserve"> </w:t>
      </w:r>
    </w:p>
    <w:p w14:paraId="28EF90B2" w14:textId="77777777" w:rsidR="00ED769E" w:rsidRDefault="00ED769E" w:rsidP="00F742DB">
      <w:pPr>
        <w:pBdr>
          <w:top w:val="single" w:sz="4" w:space="1" w:color="auto"/>
          <w:left w:val="single" w:sz="4" w:space="4" w:color="auto"/>
          <w:bottom w:val="single" w:sz="4" w:space="1" w:color="auto"/>
          <w:right w:val="single" w:sz="4" w:space="4" w:color="auto"/>
        </w:pBdr>
        <w:rPr>
          <w:sz w:val="21"/>
          <w:szCs w:val="21"/>
        </w:rPr>
      </w:pPr>
    </w:p>
    <w:p w14:paraId="455D2A50" w14:textId="77777777" w:rsidR="00ED769E" w:rsidRPr="00537AF0" w:rsidRDefault="00ED769E" w:rsidP="00F742DB">
      <w:pPr>
        <w:pBdr>
          <w:top w:val="single" w:sz="4" w:space="1" w:color="auto"/>
          <w:left w:val="single" w:sz="4" w:space="4" w:color="auto"/>
          <w:bottom w:val="single" w:sz="4" w:space="1" w:color="auto"/>
          <w:right w:val="single" w:sz="4" w:space="4" w:color="auto"/>
        </w:pBdr>
        <w:rPr>
          <w:sz w:val="21"/>
          <w:szCs w:val="21"/>
        </w:rPr>
      </w:pPr>
    </w:p>
    <w:p w14:paraId="76D72B8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7AC613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AB6CE9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1FA2A9E"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919AC17"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6F088E9"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D11998E"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6C83240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FC6638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0D5FA0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95A74F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7933162"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818F461"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4F54407"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4BBE023"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7DC0E11" w14:textId="77777777" w:rsidR="00F742DB" w:rsidRDefault="00F742DB" w:rsidP="00F742DB">
      <w:pPr>
        <w:pBdr>
          <w:top w:val="single" w:sz="4" w:space="1" w:color="auto"/>
          <w:left w:val="single" w:sz="4" w:space="4" w:color="auto"/>
          <w:bottom w:val="single" w:sz="4" w:space="1" w:color="auto"/>
          <w:right w:val="single" w:sz="4" w:space="4" w:color="auto"/>
        </w:pBdr>
        <w:rPr>
          <w:sz w:val="21"/>
          <w:szCs w:val="21"/>
        </w:rPr>
      </w:pPr>
    </w:p>
    <w:p w14:paraId="593DD68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CBCE27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3850214" w14:textId="77777777" w:rsidR="00F742DB" w:rsidRPr="00537AF0" w:rsidRDefault="00F742DB" w:rsidP="00F742DB">
      <w:pPr>
        <w:pBdr>
          <w:top w:val="single" w:sz="4" w:space="1" w:color="auto"/>
          <w:left w:val="single" w:sz="4" w:space="4" w:color="auto"/>
          <w:bottom w:val="single" w:sz="4" w:space="1" w:color="auto"/>
          <w:right w:val="single" w:sz="4" w:space="4" w:color="auto"/>
        </w:pBdr>
      </w:pPr>
    </w:p>
    <w:p w14:paraId="2E90DE4A" w14:textId="77777777" w:rsidR="00F742DB" w:rsidRPr="00537AF0" w:rsidRDefault="00F742DB" w:rsidP="00F742DB">
      <w:pPr>
        <w:pBdr>
          <w:top w:val="single" w:sz="4" w:space="1" w:color="auto"/>
          <w:left w:val="single" w:sz="4" w:space="4" w:color="auto"/>
          <w:bottom w:val="single" w:sz="4" w:space="1" w:color="auto"/>
          <w:right w:val="single" w:sz="4" w:space="4" w:color="auto"/>
        </w:pBdr>
      </w:pPr>
      <w:r w:rsidRPr="00537AF0">
        <w:rPr>
          <w:sz w:val="21"/>
          <w:szCs w:val="21"/>
        </w:rPr>
        <w:t>Qualité de la réponse : ______________________     Points obtenus : ______ / 20</w:t>
      </w:r>
    </w:p>
    <w:p w14:paraId="232630C3" w14:textId="77777777" w:rsidR="00F742DB" w:rsidRPr="00537AF0" w:rsidRDefault="00F742DB">
      <w:pPr>
        <w:spacing w:after="160" w:line="259" w:lineRule="auto"/>
        <w:jc w:val="left"/>
        <w:rPr>
          <w:b/>
          <w:bCs/>
          <w:sz w:val="23"/>
          <w:szCs w:val="23"/>
        </w:rPr>
      </w:pPr>
      <w:r w:rsidRPr="00537AF0">
        <w:rPr>
          <w:b/>
          <w:bCs/>
          <w:sz w:val="23"/>
          <w:szCs w:val="23"/>
        </w:rPr>
        <w:br w:type="page"/>
      </w:r>
    </w:p>
    <w:p w14:paraId="06AC7A7A" w14:textId="0F67FB73" w:rsidR="00F742DB" w:rsidRDefault="00F742DB" w:rsidP="00F742DB">
      <w:pPr>
        <w:rPr>
          <w:b/>
          <w:bCs/>
          <w:sz w:val="23"/>
          <w:szCs w:val="23"/>
        </w:rPr>
      </w:pPr>
      <w:r w:rsidRPr="00537AF0">
        <w:rPr>
          <w:b/>
          <w:bCs/>
          <w:sz w:val="23"/>
          <w:szCs w:val="23"/>
        </w:rPr>
        <w:lastRenderedPageBreak/>
        <w:t>2 - Méthodologie de conception et de mise en œuvre de l'étaiement (20 points)</w:t>
      </w:r>
    </w:p>
    <w:p w14:paraId="3BC386D1" w14:textId="64584BFD" w:rsidR="00ED769E" w:rsidRPr="00ED769E" w:rsidRDefault="005A569A" w:rsidP="00ED769E">
      <w:pPr>
        <w:rPr>
          <w:u w:val="single"/>
        </w:rPr>
      </w:pPr>
      <w:r w:rsidRPr="005A569A">
        <w:rPr>
          <w:u w:val="single"/>
        </w:rPr>
        <w:t>Le candidat veillera à traiter, sans s'y limiter, les éléments suivants qui serviront de points d'appui à l'analyse de sa réponse :</w:t>
      </w:r>
    </w:p>
    <w:p w14:paraId="7E2B3A5F" w14:textId="477B463B" w:rsidR="00ED769E" w:rsidRPr="00ED769E" w:rsidRDefault="00ED769E" w:rsidP="00ED769E">
      <w:pPr>
        <w:pStyle w:val="Paragraphedeliste"/>
        <w:numPr>
          <w:ilvl w:val="0"/>
          <w:numId w:val="20"/>
        </w:numPr>
      </w:pPr>
      <w:r w:rsidRPr="00ED769E">
        <w:t xml:space="preserve">principe de reprise des charges retenu et hypothèses de descente de charge (vers les maçonneries ou appuis dédiés) ; </w:t>
      </w:r>
    </w:p>
    <w:p w14:paraId="5B6B38C2" w14:textId="639FE260" w:rsidR="00ED769E" w:rsidRPr="00ED769E" w:rsidRDefault="00ED769E" w:rsidP="00ED769E">
      <w:pPr>
        <w:pStyle w:val="Paragraphedeliste"/>
        <w:numPr>
          <w:ilvl w:val="0"/>
          <w:numId w:val="20"/>
        </w:numPr>
      </w:pPr>
      <w:r w:rsidRPr="00ED769E">
        <w:t xml:space="preserve">phasage entre la dépose de la voûte lambrissée, l'observation des bois et l'ajustement du dispositif d'étaiement ; </w:t>
      </w:r>
    </w:p>
    <w:p w14:paraId="3B6D5A32" w14:textId="14C9902C" w:rsidR="00ED769E" w:rsidRPr="00ED769E" w:rsidRDefault="00ED769E" w:rsidP="00ED769E">
      <w:pPr>
        <w:pStyle w:val="Paragraphedeliste"/>
        <w:numPr>
          <w:ilvl w:val="0"/>
          <w:numId w:val="20"/>
        </w:numPr>
      </w:pPr>
      <w:r w:rsidRPr="00ED769E">
        <w:t xml:space="preserve">réversibilité du dispositif et compatibilité avec la future restauration (absence de dispositif masquant les désordres) ; </w:t>
      </w:r>
    </w:p>
    <w:p w14:paraId="6D2A0355" w14:textId="022ABA87" w:rsidR="00ED769E" w:rsidRPr="00ED769E" w:rsidRDefault="00ED769E" w:rsidP="00ED769E">
      <w:pPr>
        <w:pStyle w:val="Paragraphedeliste"/>
        <w:numPr>
          <w:ilvl w:val="0"/>
          <w:numId w:val="20"/>
        </w:numPr>
      </w:pPr>
      <w:r w:rsidRPr="00ED769E">
        <w:t xml:space="preserve">moyens de mise en œuvre (échafaudage, plancher de travail) et sécurisation associée ; </w:t>
      </w:r>
    </w:p>
    <w:p w14:paraId="5E4C9A2D" w14:textId="0D335112" w:rsidR="00ED769E" w:rsidRDefault="00ED769E" w:rsidP="00ED769E">
      <w:pPr>
        <w:pStyle w:val="Paragraphedeliste"/>
        <w:numPr>
          <w:ilvl w:val="0"/>
          <w:numId w:val="20"/>
        </w:numPr>
      </w:pPr>
      <w:r w:rsidRPr="00ED769E">
        <w:t>éléments de justification technique (note de calcul, même préliminaire, ou méthode de dimensionnement annoncée)</w:t>
      </w:r>
      <w:r>
        <w:t> ;</w:t>
      </w:r>
    </w:p>
    <w:p w14:paraId="667F8208" w14:textId="4B8790A3" w:rsidR="00ED769E" w:rsidRPr="00537AF0" w:rsidRDefault="00ED769E" w:rsidP="00ED769E">
      <w:pPr>
        <w:pStyle w:val="Paragraphedeliste"/>
        <w:numPr>
          <w:ilvl w:val="0"/>
          <w:numId w:val="20"/>
        </w:numPr>
      </w:pPr>
      <w:r>
        <w:t>…</w:t>
      </w:r>
    </w:p>
    <w:p w14:paraId="379F0D21" w14:textId="77777777" w:rsidR="00F742DB" w:rsidRPr="00537AF0" w:rsidRDefault="00F742DB" w:rsidP="00F742DB">
      <w:pPr>
        <w:pBdr>
          <w:top w:val="single" w:sz="4" w:space="1" w:color="auto"/>
          <w:left w:val="single" w:sz="4" w:space="4" w:color="auto"/>
          <w:bottom w:val="single" w:sz="4" w:space="1" w:color="auto"/>
          <w:right w:val="single" w:sz="4" w:space="4" w:color="auto"/>
        </w:pBdr>
        <w:rPr>
          <w:i/>
          <w:iCs/>
        </w:rPr>
      </w:pPr>
      <w:r w:rsidRPr="00537AF0">
        <w:rPr>
          <w:i/>
          <w:iCs/>
          <w:sz w:val="21"/>
          <w:szCs w:val="21"/>
        </w:rPr>
        <w:t>Réponse de l'entreprise ou localisation précise de l'article correspondant dans le mémoire technique :</w:t>
      </w:r>
    </w:p>
    <w:p w14:paraId="6BC78BB8"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r w:rsidRPr="00537AF0">
        <w:rPr>
          <w:sz w:val="21"/>
          <w:szCs w:val="21"/>
        </w:rPr>
        <w:t xml:space="preserve"> </w:t>
      </w:r>
    </w:p>
    <w:p w14:paraId="6147FECA"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206696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6E020CDB" w14:textId="77777777" w:rsidR="00F742DB" w:rsidRDefault="00F742DB" w:rsidP="00F742DB">
      <w:pPr>
        <w:pBdr>
          <w:top w:val="single" w:sz="4" w:space="1" w:color="auto"/>
          <w:left w:val="single" w:sz="4" w:space="4" w:color="auto"/>
          <w:bottom w:val="single" w:sz="4" w:space="1" w:color="auto"/>
          <w:right w:val="single" w:sz="4" w:space="4" w:color="auto"/>
        </w:pBdr>
        <w:rPr>
          <w:sz w:val="21"/>
          <w:szCs w:val="21"/>
        </w:rPr>
      </w:pPr>
    </w:p>
    <w:p w14:paraId="5FB41449"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A7B0F8F"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E10AF0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61175D5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86566B7"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522619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3066892"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7E681E8"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1126518"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9BD0BF4"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4807F5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0A2BF98"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E9CF58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683DE3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BF090DD"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6F240A2"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66A6523A"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5AD70EF"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9D24FF3"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451EFEC" w14:textId="77777777" w:rsidR="00F742DB" w:rsidRPr="00537AF0" w:rsidRDefault="00F742DB" w:rsidP="00F742DB">
      <w:pPr>
        <w:pBdr>
          <w:top w:val="single" w:sz="4" w:space="1" w:color="auto"/>
          <w:left w:val="single" w:sz="4" w:space="4" w:color="auto"/>
          <w:bottom w:val="single" w:sz="4" w:space="1" w:color="auto"/>
          <w:right w:val="single" w:sz="4" w:space="4" w:color="auto"/>
        </w:pBdr>
      </w:pPr>
    </w:p>
    <w:p w14:paraId="666E17FC" w14:textId="77777777" w:rsidR="00F742DB" w:rsidRPr="00537AF0" w:rsidRDefault="00F742DB" w:rsidP="00F742DB">
      <w:pPr>
        <w:pBdr>
          <w:top w:val="single" w:sz="4" w:space="1" w:color="auto"/>
          <w:left w:val="single" w:sz="4" w:space="4" w:color="auto"/>
          <w:bottom w:val="single" w:sz="4" w:space="1" w:color="auto"/>
          <w:right w:val="single" w:sz="4" w:space="4" w:color="auto"/>
        </w:pBdr>
      </w:pPr>
      <w:r w:rsidRPr="00537AF0">
        <w:rPr>
          <w:sz w:val="21"/>
          <w:szCs w:val="21"/>
        </w:rPr>
        <w:t>Qualité de la réponse : ______________________     Points obtenus : ______ / 20</w:t>
      </w:r>
    </w:p>
    <w:p w14:paraId="4CA2A09F" w14:textId="4FB57F27" w:rsidR="00F742DB" w:rsidRPr="00ED769E" w:rsidRDefault="00F742DB" w:rsidP="00ED769E">
      <w:pPr>
        <w:spacing w:after="160" w:line="259" w:lineRule="auto"/>
        <w:jc w:val="left"/>
        <w:rPr>
          <w:b/>
          <w:bCs/>
          <w:sz w:val="23"/>
          <w:szCs w:val="23"/>
        </w:rPr>
      </w:pPr>
      <w:r w:rsidRPr="00537AF0">
        <w:rPr>
          <w:b/>
          <w:bCs/>
          <w:sz w:val="23"/>
          <w:szCs w:val="23"/>
        </w:rPr>
        <w:br w:type="page"/>
      </w:r>
      <w:r w:rsidRPr="00537AF0">
        <w:rPr>
          <w:b/>
          <w:bCs/>
          <w:sz w:val="23"/>
          <w:szCs w:val="23"/>
        </w:rPr>
        <w:lastRenderedPageBreak/>
        <w:t>3 - Méthodologie de mise en œuvre de la ligne de vie (PSE n°1) (</w:t>
      </w:r>
      <w:r w:rsidR="00537AF0" w:rsidRPr="00537AF0">
        <w:rPr>
          <w:b/>
          <w:bCs/>
          <w:sz w:val="23"/>
          <w:szCs w:val="23"/>
        </w:rPr>
        <w:t>05</w:t>
      </w:r>
      <w:r w:rsidRPr="00537AF0">
        <w:rPr>
          <w:b/>
          <w:bCs/>
          <w:sz w:val="23"/>
          <w:szCs w:val="23"/>
        </w:rPr>
        <w:t xml:space="preserve"> points)</w:t>
      </w:r>
    </w:p>
    <w:p w14:paraId="5276E750" w14:textId="20B9C0E3" w:rsidR="00ED769E" w:rsidRPr="00ED769E" w:rsidRDefault="005A569A" w:rsidP="00ED769E">
      <w:pPr>
        <w:rPr>
          <w:u w:val="single"/>
        </w:rPr>
      </w:pPr>
      <w:r w:rsidRPr="005A569A">
        <w:rPr>
          <w:u w:val="single"/>
        </w:rPr>
        <w:t>Le candidat veillera à traiter, sans s'y limiter, les éléments suivants qui serviront de points d'appui à l'analyse de sa réponse :</w:t>
      </w:r>
    </w:p>
    <w:p w14:paraId="5FA368E8" w14:textId="65F8DD20" w:rsidR="00ED769E" w:rsidRPr="00ED769E" w:rsidRDefault="00ED769E" w:rsidP="00ED769E">
      <w:pPr>
        <w:pStyle w:val="Paragraphedeliste"/>
        <w:numPr>
          <w:ilvl w:val="0"/>
          <w:numId w:val="20"/>
        </w:numPr>
      </w:pPr>
      <w:r w:rsidRPr="00ED769E">
        <w:t xml:space="preserve">conformité normative visée (norme NF EN 795 ou équivalent) et type de dispositif proposé ; </w:t>
      </w:r>
    </w:p>
    <w:p w14:paraId="1AFC885D" w14:textId="67257F64" w:rsidR="00ED769E" w:rsidRPr="00ED769E" w:rsidRDefault="00ED769E" w:rsidP="00ED769E">
      <w:pPr>
        <w:pStyle w:val="Paragraphedeliste"/>
        <w:numPr>
          <w:ilvl w:val="0"/>
          <w:numId w:val="20"/>
        </w:numPr>
      </w:pPr>
      <w:r w:rsidRPr="00ED769E">
        <w:t xml:space="preserve">principe et localisation des points d'ancrage, avec justification de leur tenue sur une charpente patrimoniale fragilisée ; </w:t>
      </w:r>
    </w:p>
    <w:p w14:paraId="650829D4" w14:textId="36DCB529" w:rsidR="00ED769E" w:rsidRPr="00ED769E" w:rsidRDefault="00ED769E" w:rsidP="00ED769E">
      <w:pPr>
        <w:pStyle w:val="Paragraphedeliste"/>
        <w:numPr>
          <w:ilvl w:val="0"/>
          <w:numId w:val="20"/>
        </w:numPr>
      </w:pPr>
      <w:r w:rsidRPr="00ED769E">
        <w:t xml:space="preserve">absence d'atteinte irréversible aux éléments de charpente ou de couverture anciens (réversibilité, limitation des perçages) ; </w:t>
      </w:r>
    </w:p>
    <w:p w14:paraId="1948A32C" w14:textId="689A7B37" w:rsidR="00ED769E" w:rsidRDefault="00ED769E" w:rsidP="00ED769E">
      <w:pPr>
        <w:pStyle w:val="Paragraphedeliste"/>
        <w:numPr>
          <w:ilvl w:val="0"/>
          <w:numId w:val="20"/>
        </w:numPr>
      </w:pPr>
      <w:r w:rsidRPr="00ED769E">
        <w:t>modalités de contrôle et de réception du dispositif avant mise en service.</w:t>
      </w:r>
    </w:p>
    <w:p w14:paraId="2906A010" w14:textId="75F6D4A5" w:rsidR="00F742DB" w:rsidRPr="00537AF0" w:rsidRDefault="00ED769E" w:rsidP="00ED769E">
      <w:pPr>
        <w:pStyle w:val="Paragraphedeliste"/>
        <w:numPr>
          <w:ilvl w:val="0"/>
          <w:numId w:val="20"/>
        </w:numPr>
      </w:pPr>
      <w:r>
        <w:t>…</w:t>
      </w:r>
    </w:p>
    <w:p w14:paraId="381B5CC4" w14:textId="77777777" w:rsidR="00F742DB" w:rsidRPr="00537AF0" w:rsidRDefault="00F742DB" w:rsidP="00F742DB">
      <w:pPr>
        <w:pBdr>
          <w:top w:val="single" w:sz="4" w:space="1" w:color="auto"/>
          <w:left w:val="single" w:sz="4" w:space="4" w:color="auto"/>
          <w:bottom w:val="single" w:sz="4" w:space="1" w:color="auto"/>
          <w:right w:val="single" w:sz="4" w:space="4" w:color="auto"/>
        </w:pBdr>
        <w:rPr>
          <w:i/>
          <w:iCs/>
        </w:rPr>
      </w:pPr>
      <w:r w:rsidRPr="00537AF0">
        <w:rPr>
          <w:i/>
          <w:iCs/>
          <w:sz w:val="21"/>
          <w:szCs w:val="21"/>
        </w:rPr>
        <w:t>Réponse de l'entreprise ou localisation précise de l'article correspondant dans le mémoire technique :</w:t>
      </w:r>
    </w:p>
    <w:p w14:paraId="0CC2ACC3"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r w:rsidRPr="00537AF0">
        <w:rPr>
          <w:sz w:val="21"/>
          <w:szCs w:val="21"/>
        </w:rPr>
        <w:t xml:space="preserve"> </w:t>
      </w:r>
    </w:p>
    <w:p w14:paraId="236A7B59"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70ADC40"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53B20B0"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C58FCB8"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CE41A6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5D5A920"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0C6040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795140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D2E0CB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AAA81F4"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6A482D54"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6DFFD87D"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B211F9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0C6623D"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5B38B57"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3F53F8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292FD5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C0E4154"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9ED395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CBD81F8"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D2FC5E1"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CC7512F"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5824912"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23A1EF1" w14:textId="77777777" w:rsidR="00F742DB" w:rsidRPr="00537AF0" w:rsidRDefault="00F742DB" w:rsidP="00F742DB">
      <w:pPr>
        <w:pBdr>
          <w:top w:val="single" w:sz="4" w:space="1" w:color="auto"/>
          <w:left w:val="single" w:sz="4" w:space="4" w:color="auto"/>
          <w:bottom w:val="single" w:sz="4" w:space="1" w:color="auto"/>
          <w:right w:val="single" w:sz="4" w:space="4" w:color="auto"/>
        </w:pBdr>
      </w:pPr>
    </w:p>
    <w:p w14:paraId="2AC1D081" w14:textId="5E846BCF" w:rsidR="00F742DB" w:rsidRPr="00537AF0" w:rsidRDefault="00F742DB" w:rsidP="00F742DB">
      <w:pPr>
        <w:pBdr>
          <w:top w:val="single" w:sz="4" w:space="1" w:color="auto"/>
          <w:left w:val="single" w:sz="4" w:space="4" w:color="auto"/>
          <w:bottom w:val="single" w:sz="4" w:space="1" w:color="auto"/>
          <w:right w:val="single" w:sz="4" w:space="4" w:color="auto"/>
        </w:pBdr>
      </w:pPr>
      <w:r w:rsidRPr="00537AF0">
        <w:rPr>
          <w:sz w:val="21"/>
          <w:szCs w:val="21"/>
        </w:rPr>
        <w:t xml:space="preserve">Qualité de la réponse : ______________________     Points obtenus : ______ / </w:t>
      </w:r>
      <w:r w:rsidR="00ED769E">
        <w:rPr>
          <w:sz w:val="21"/>
          <w:szCs w:val="21"/>
        </w:rPr>
        <w:t>05</w:t>
      </w:r>
    </w:p>
    <w:p w14:paraId="6868AD3E" w14:textId="77777777" w:rsidR="00F742DB" w:rsidRPr="00537AF0" w:rsidRDefault="00F742DB" w:rsidP="00F742DB">
      <w:pPr>
        <w:spacing w:after="160" w:line="259" w:lineRule="auto"/>
        <w:jc w:val="left"/>
        <w:rPr>
          <w:b/>
          <w:bCs/>
          <w:sz w:val="23"/>
          <w:szCs w:val="23"/>
        </w:rPr>
      </w:pPr>
      <w:r w:rsidRPr="00537AF0">
        <w:rPr>
          <w:b/>
          <w:bCs/>
          <w:sz w:val="23"/>
          <w:szCs w:val="23"/>
        </w:rPr>
        <w:br w:type="page"/>
      </w:r>
    </w:p>
    <w:p w14:paraId="318830F8" w14:textId="72BF5C7E" w:rsidR="00537AF0" w:rsidRPr="00537AF0" w:rsidRDefault="00537AF0" w:rsidP="00537AF0">
      <w:pPr>
        <w:rPr>
          <w:b/>
          <w:bCs/>
          <w:sz w:val="23"/>
          <w:szCs w:val="23"/>
        </w:rPr>
      </w:pPr>
      <w:r w:rsidRPr="00537AF0">
        <w:rPr>
          <w:b/>
          <w:bCs/>
          <w:sz w:val="23"/>
          <w:szCs w:val="23"/>
        </w:rPr>
        <w:lastRenderedPageBreak/>
        <w:t xml:space="preserve">4 - </w:t>
      </w:r>
      <w:r w:rsidR="00ED769E">
        <w:rPr>
          <w:b/>
          <w:bCs/>
          <w:sz w:val="23"/>
          <w:szCs w:val="23"/>
        </w:rPr>
        <w:t>Q</w:t>
      </w:r>
      <w:r w:rsidRPr="00537AF0">
        <w:rPr>
          <w:b/>
          <w:bCs/>
          <w:sz w:val="23"/>
          <w:szCs w:val="23"/>
        </w:rPr>
        <w:t>ualité et sécurité du moyen d’accès à la plateforme proposé (05 points)</w:t>
      </w:r>
    </w:p>
    <w:p w14:paraId="5C671B84" w14:textId="04810D6F" w:rsidR="00ED769E" w:rsidRPr="00ED769E" w:rsidRDefault="005A569A" w:rsidP="00ED769E">
      <w:pPr>
        <w:rPr>
          <w:u w:val="single"/>
        </w:rPr>
      </w:pPr>
      <w:r w:rsidRPr="005A569A">
        <w:rPr>
          <w:u w:val="single"/>
        </w:rPr>
        <w:t>Le candidat veillera à traiter, sans s'y limiter, les éléments suivants qui serviront de points d'appui à l'analyse de sa réponse :</w:t>
      </w:r>
    </w:p>
    <w:p w14:paraId="42C29671" w14:textId="675F3FCC" w:rsidR="00ED769E" w:rsidRPr="00ED769E" w:rsidRDefault="00ED769E" w:rsidP="00ED769E">
      <w:pPr>
        <w:pStyle w:val="Paragraphedeliste"/>
        <w:numPr>
          <w:ilvl w:val="0"/>
          <w:numId w:val="20"/>
        </w:numPr>
      </w:pPr>
      <w:r w:rsidRPr="00ED769E">
        <w:t xml:space="preserve">nature de la solution retenue (sapine tubulaire provisoire, escalier bois pérenne, échelle à crinoline, ou autre) et justification du choix, notamment au regard de la durée d'utilisation envisagée : maintien temporaire le temps de la seule intervention, ou maintien jusqu'au démarrage du chantier de restauration ; </w:t>
      </w:r>
    </w:p>
    <w:p w14:paraId="3E1253A1" w14:textId="24997289" w:rsidR="00ED769E" w:rsidRPr="00ED769E" w:rsidRDefault="00ED769E" w:rsidP="00ED769E">
      <w:pPr>
        <w:pStyle w:val="Paragraphedeliste"/>
        <w:numPr>
          <w:ilvl w:val="0"/>
          <w:numId w:val="20"/>
        </w:numPr>
      </w:pPr>
      <w:r w:rsidRPr="00ED769E">
        <w:t>conformité du dispositif aux règles de sécurité applicables (garde-corps, dimensionnement, résistance, portance), garantissant un accès sécurisé du personnel et</w:t>
      </w:r>
      <w:r>
        <w:t xml:space="preserve"> des intervenants ;</w:t>
      </w:r>
    </w:p>
    <w:p w14:paraId="601F1483" w14:textId="3B5A0E84" w:rsidR="00ED769E" w:rsidRPr="00ED769E" w:rsidRDefault="00ED769E" w:rsidP="00ED769E">
      <w:pPr>
        <w:pStyle w:val="Paragraphedeliste"/>
        <w:numPr>
          <w:ilvl w:val="0"/>
          <w:numId w:val="20"/>
        </w:numPr>
      </w:pPr>
      <w:r w:rsidRPr="00ED769E">
        <w:t xml:space="preserve">cohérence économique et technique de la solution proposée avec la durée d'utilisation retenue (absence de surdimensionnement si solution provisoire, ou justification d'un investissement pérenne si le dispositif doit être conservé) ; </w:t>
      </w:r>
    </w:p>
    <w:p w14:paraId="4B6BAFC0" w14:textId="5D541C70" w:rsidR="00ED769E" w:rsidRPr="00537AF0" w:rsidRDefault="00ED769E" w:rsidP="00ED769E">
      <w:pPr>
        <w:pStyle w:val="Paragraphedeliste"/>
        <w:numPr>
          <w:ilvl w:val="0"/>
          <w:numId w:val="20"/>
        </w:numPr>
      </w:pPr>
      <w:r>
        <w:t>…</w:t>
      </w:r>
    </w:p>
    <w:p w14:paraId="264B5F18" w14:textId="77777777" w:rsidR="00537AF0" w:rsidRPr="00537AF0" w:rsidRDefault="00537AF0" w:rsidP="00537AF0">
      <w:pPr>
        <w:pBdr>
          <w:top w:val="single" w:sz="4" w:space="1" w:color="auto"/>
          <w:left w:val="single" w:sz="4" w:space="4" w:color="auto"/>
          <w:bottom w:val="single" w:sz="4" w:space="1" w:color="auto"/>
          <w:right w:val="single" w:sz="4" w:space="4" w:color="auto"/>
        </w:pBdr>
        <w:rPr>
          <w:i/>
          <w:iCs/>
        </w:rPr>
      </w:pPr>
      <w:r w:rsidRPr="00537AF0">
        <w:rPr>
          <w:i/>
          <w:iCs/>
          <w:sz w:val="21"/>
          <w:szCs w:val="21"/>
        </w:rPr>
        <w:t>Réponse de l'entreprise ou localisation précise de l'article correspondant dans le mémoire technique :</w:t>
      </w:r>
    </w:p>
    <w:p w14:paraId="348BF2C9"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r w:rsidRPr="00537AF0">
        <w:rPr>
          <w:sz w:val="21"/>
          <w:szCs w:val="21"/>
        </w:rPr>
        <w:t xml:space="preserve"> </w:t>
      </w:r>
    </w:p>
    <w:p w14:paraId="1948D8D2"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1AB2A26B" w14:textId="77777777" w:rsid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666F3450" w14:textId="77777777" w:rsidR="0012298C" w:rsidRDefault="0012298C" w:rsidP="00537AF0">
      <w:pPr>
        <w:pBdr>
          <w:top w:val="single" w:sz="4" w:space="1" w:color="auto"/>
          <w:left w:val="single" w:sz="4" w:space="4" w:color="auto"/>
          <w:bottom w:val="single" w:sz="4" w:space="1" w:color="auto"/>
          <w:right w:val="single" w:sz="4" w:space="4" w:color="auto"/>
        </w:pBdr>
        <w:rPr>
          <w:sz w:val="21"/>
          <w:szCs w:val="21"/>
        </w:rPr>
      </w:pPr>
    </w:p>
    <w:p w14:paraId="76D7F423" w14:textId="77777777" w:rsidR="0012298C" w:rsidRPr="00537AF0" w:rsidRDefault="0012298C" w:rsidP="00537AF0">
      <w:pPr>
        <w:pBdr>
          <w:top w:val="single" w:sz="4" w:space="1" w:color="auto"/>
          <w:left w:val="single" w:sz="4" w:space="4" w:color="auto"/>
          <w:bottom w:val="single" w:sz="4" w:space="1" w:color="auto"/>
          <w:right w:val="single" w:sz="4" w:space="4" w:color="auto"/>
        </w:pBdr>
        <w:rPr>
          <w:sz w:val="21"/>
          <w:szCs w:val="21"/>
        </w:rPr>
      </w:pPr>
    </w:p>
    <w:p w14:paraId="520DAA34"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714763BB"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5AC9EAC7"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0F40B93A"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410E8CE2"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663F9763"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309F9046"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5458D0A2"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6E48C093"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7810AC8D"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32B8A5D1"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4925D415"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4B45F77B"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5633F8F5"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22E2AF97"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6D76EC80"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065BD0A2" w14:textId="77777777" w:rsidR="00537AF0" w:rsidRPr="00537AF0" w:rsidRDefault="00537AF0" w:rsidP="00537AF0">
      <w:pPr>
        <w:pBdr>
          <w:top w:val="single" w:sz="4" w:space="1" w:color="auto"/>
          <w:left w:val="single" w:sz="4" w:space="4" w:color="auto"/>
          <w:bottom w:val="single" w:sz="4" w:space="1" w:color="auto"/>
          <w:right w:val="single" w:sz="4" w:space="4" w:color="auto"/>
        </w:pBdr>
        <w:rPr>
          <w:sz w:val="21"/>
          <w:szCs w:val="21"/>
        </w:rPr>
      </w:pPr>
    </w:p>
    <w:p w14:paraId="0B5F7A25" w14:textId="77777777" w:rsidR="00537AF0" w:rsidRPr="00537AF0" w:rsidRDefault="00537AF0" w:rsidP="00537AF0">
      <w:pPr>
        <w:pBdr>
          <w:top w:val="single" w:sz="4" w:space="1" w:color="auto"/>
          <w:left w:val="single" w:sz="4" w:space="4" w:color="auto"/>
          <w:bottom w:val="single" w:sz="4" w:space="1" w:color="auto"/>
          <w:right w:val="single" w:sz="4" w:space="4" w:color="auto"/>
        </w:pBdr>
      </w:pPr>
    </w:p>
    <w:p w14:paraId="68DDA61F" w14:textId="7302EDA0" w:rsidR="00537AF0" w:rsidRPr="00537AF0" w:rsidRDefault="00537AF0" w:rsidP="00537AF0">
      <w:pPr>
        <w:pBdr>
          <w:top w:val="single" w:sz="4" w:space="1" w:color="auto"/>
          <w:left w:val="single" w:sz="4" w:space="4" w:color="auto"/>
          <w:bottom w:val="single" w:sz="4" w:space="1" w:color="auto"/>
          <w:right w:val="single" w:sz="4" w:space="4" w:color="auto"/>
        </w:pBdr>
      </w:pPr>
      <w:r w:rsidRPr="00537AF0">
        <w:rPr>
          <w:sz w:val="21"/>
          <w:szCs w:val="21"/>
        </w:rPr>
        <w:t xml:space="preserve">Qualité de la réponse : ______________________     Points obtenus : ______ / </w:t>
      </w:r>
      <w:r w:rsidR="00ED769E">
        <w:rPr>
          <w:sz w:val="21"/>
          <w:szCs w:val="21"/>
        </w:rPr>
        <w:t>05</w:t>
      </w:r>
    </w:p>
    <w:p w14:paraId="2C443CFE" w14:textId="51997DB5" w:rsidR="00F742DB" w:rsidRDefault="00537AF0" w:rsidP="00ED769E">
      <w:pPr>
        <w:spacing w:after="160" w:line="259" w:lineRule="auto"/>
        <w:jc w:val="left"/>
        <w:rPr>
          <w:b/>
          <w:bCs/>
          <w:sz w:val="23"/>
          <w:szCs w:val="23"/>
        </w:rPr>
      </w:pPr>
      <w:r w:rsidRPr="00537AF0">
        <w:rPr>
          <w:b/>
          <w:bCs/>
          <w:sz w:val="23"/>
          <w:szCs w:val="23"/>
        </w:rPr>
        <w:br w:type="page"/>
      </w:r>
      <w:r w:rsidRPr="00537AF0">
        <w:rPr>
          <w:b/>
          <w:bCs/>
          <w:sz w:val="23"/>
          <w:szCs w:val="23"/>
        </w:rPr>
        <w:lastRenderedPageBreak/>
        <w:t>5</w:t>
      </w:r>
      <w:r w:rsidR="00F742DB" w:rsidRPr="00537AF0">
        <w:rPr>
          <w:b/>
          <w:bCs/>
          <w:sz w:val="23"/>
          <w:szCs w:val="23"/>
        </w:rPr>
        <w:t xml:space="preserve"> - Cohérence du planning prévisionnel proposé avec l'urgence et les spécificités du site et du bâti (20 points)</w:t>
      </w:r>
    </w:p>
    <w:p w14:paraId="1169DAB6" w14:textId="63AE847B" w:rsidR="00ED769E" w:rsidRPr="00ED769E" w:rsidRDefault="005A569A" w:rsidP="00ED769E">
      <w:pPr>
        <w:rPr>
          <w:u w:val="single"/>
        </w:rPr>
      </w:pPr>
      <w:r w:rsidRPr="005A569A">
        <w:rPr>
          <w:u w:val="single"/>
        </w:rPr>
        <w:t>Le candidat veillera à traiter, sans s'y limiter, les éléments suivants qui serviront de points d'appui à l'analyse de sa réponse :</w:t>
      </w:r>
    </w:p>
    <w:p w14:paraId="48A57EA4" w14:textId="1333D845" w:rsidR="00ED769E" w:rsidRPr="00ED769E" w:rsidRDefault="00ED769E" w:rsidP="00ED769E">
      <w:pPr>
        <w:pStyle w:val="Paragraphedeliste"/>
        <w:numPr>
          <w:ilvl w:val="0"/>
          <w:numId w:val="20"/>
        </w:numPr>
      </w:pPr>
      <w:r w:rsidRPr="00ED769E">
        <w:t xml:space="preserve">planning détaillé avec jalons datés (préparation, dépose de la voûte, étaiement, ligne de vie, réception), cohérents avec l'échéance impérative de mi-octobre 2026 ; </w:t>
      </w:r>
    </w:p>
    <w:p w14:paraId="0FF82FAD" w14:textId="4C6C881A" w:rsidR="00ED769E" w:rsidRPr="00ED769E" w:rsidRDefault="00ED769E" w:rsidP="00ED769E">
      <w:pPr>
        <w:pStyle w:val="Paragraphedeliste"/>
        <w:numPr>
          <w:ilvl w:val="0"/>
          <w:numId w:val="20"/>
        </w:numPr>
      </w:pPr>
      <w:r w:rsidRPr="00ED769E">
        <w:t xml:space="preserve">intégration explicite des délais d'acheminement maritime dans le calendrier (et non un planning théorique ignorant le contexte insulaire) ; </w:t>
      </w:r>
    </w:p>
    <w:p w14:paraId="3F49A802" w14:textId="367A46B3" w:rsidR="00ED769E" w:rsidRPr="00ED769E" w:rsidRDefault="00ED769E" w:rsidP="00ED769E">
      <w:pPr>
        <w:pStyle w:val="Paragraphedeliste"/>
        <w:numPr>
          <w:ilvl w:val="0"/>
          <w:numId w:val="20"/>
        </w:numPr>
      </w:pPr>
      <w:r w:rsidRPr="00ED769E">
        <w:t xml:space="preserve">marges de sécurité identifiées pour absorber un aléa météo ou une rotation maritime annulée, sans remettre en cause l'échéance finale ; </w:t>
      </w:r>
    </w:p>
    <w:p w14:paraId="4C4089AC" w14:textId="67FC7C11" w:rsidR="00ED769E" w:rsidRDefault="00ED769E" w:rsidP="00ED769E">
      <w:pPr>
        <w:pStyle w:val="Paragraphedeliste"/>
        <w:numPr>
          <w:ilvl w:val="0"/>
          <w:numId w:val="20"/>
        </w:numPr>
      </w:pPr>
      <w:r w:rsidRPr="00ED769E">
        <w:t>cohérence interne entre ce planning et la méthodologie décrite aux points 2 et 3 (pas de contradiction entre les délais annoncés et les moyens mobilisés).</w:t>
      </w:r>
    </w:p>
    <w:p w14:paraId="410900A0" w14:textId="52B5661A" w:rsidR="00ED769E" w:rsidRPr="00ED769E" w:rsidRDefault="00ED769E" w:rsidP="00ED769E">
      <w:pPr>
        <w:pStyle w:val="Paragraphedeliste"/>
        <w:numPr>
          <w:ilvl w:val="0"/>
          <w:numId w:val="20"/>
        </w:numPr>
      </w:pPr>
      <w:r>
        <w:t>…</w:t>
      </w:r>
    </w:p>
    <w:p w14:paraId="531C95DF" w14:textId="77777777" w:rsidR="00F742DB" w:rsidRPr="00537AF0" w:rsidRDefault="00F742DB" w:rsidP="00F742DB">
      <w:pPr>
        <w:pBdr>
          <w:top w:val="single" w:sz="4" w:space="1" w:color="auto"/>
          <w:left w:val="single" w:sz="4" w:space="4" w:color="auto"/>
          <w:bottom w:val="single" w:sz="4" w:space="1" w:color="auto"/>
          <w:right w:val="single" w:sz="4" w:space="4" w:color="auto"/>
        </w:pBdr>
        <w:rPr>
          <w:i/>
          <w:iCs/>
        </w:rPr>
      </w:pPr>
      <w:r w:rsidRPr="00537AF0">
        <w:rPr>
          <w:i/>
          <w:iCs/>
          <w:sz w:val="21"/>
          <w:szCs w:val="21"/>
        </w:rPr>
        <w:t>Réponse de l'entreprise ou localisation précise de l'article correspondant dans le mémoire technique :</w:t>
      </w:r>
    </w:p>
    <w:p w14:paraId="0AAE66AE"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r w:rsidRPr="00537AF0">
        <w:rPr>
          <w:sz w:val="21"/>
          <w:szCs w:val="21"/>
        </w:rPr>
        <w:t xml:space="preserve"> </w:t>
      </w:r>
    </w:p>
    <w:p w14:paraId="5FA5CC71"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6A103D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42929279"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C0A054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77915AF"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B41D0CF"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6F48751"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DF7FA7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7D51022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7CD2262"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03ACDFB3"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A0E7E31"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390BDF10"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7794AAC"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5F466F4B"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C28868F"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9BEEE86"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CD1449A"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3418B15"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48174E1"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156DA3D2" w14:textId="77777777" w:rsidR="00F742DB" w:rsidRPr="00537AF0" w:rsidRDefault="00F742DB" w:rsidP="00F742DB">
      <w:pPr>
        <w:pBdr>
          <w:top w:val="single" w:sz="4" w:space="1" w:color="auto"/>
          <w:left w:val="single" w:sz="4" w:space="4" w:color="auto"/>
          <w:bottom w:val="single" w:sz="4" w:space="1" w:color="auto"/>
          <w:right w:val="single" w:sz="4" w:space="4" w:color="auto"/>
        </w:pBdr>
        <w:rPr>
          <w:sz w:val="21"/>
          <w:szCs w:val="21"/>
        </w:rPr>
      </w:pPr>
    </w:p>
    <w:p w14:paraId="2A327F17" w14:textId="77777777" w:rsidR="00F742DB" w:rsidRDefault="00F742DB" w:rsidP="00F742DB">
      <w:pPr>
        <w:pBdr>
          <w:top w:val="single" w:sz="4" w:space="1" w:color="auto"/>
          <w:left w:val="single" w:sz="4" w:space="4" w:color="auto"/>
          <w:bottom w:val="single" w:sz="4" w:space="1" w:color="auto"/>
          <w:right w:val="single" w:sz="4" w:space="4" w:color="auto"/>
        </w:pBdr>
      </w:pPr>
    </w:p>
    <w:p w14:paraId="6E4259FD" w14:textId="77777777" w:rsidR="00F742DB" w:rsidRPr="00537AF0" w:rsidRDefault="00F742DB" w:rsidP="00F742DB">
      <w:pPr>
        <w:pBdr>
          <w:top w:val="single" w:sz="4" w:space="1" w:color="auto"/>
          <w:left w:val="single" w:sz="4" w:space="4" w:color="auto"/>
          <w:bottom w:val="single" w:sz="4" w:space="1" w:color="auto"/>
          <w:right w:val="single" w:sz="4" w:space="4" w:color="auto"/>
        </w:pBdr>
      </w:pPr>
      <w:r w:rsidRPr="00537AF0">
        <w:rPr>
          <w:sz w:val="21"/>
          <w:szCs w:val="21"/>
        </w:rPr>
        <w:t>Qualité de la réponse : ______________________     Points obtenus : ______ / 20</w:t>
      </w:r>
    </w:p>
    <w:p w14:paraId="7C129163" w14:textId="7C8CB625" w:rsidR="0073279E" w:rsidRPr="00537AF0" w:rsidRDefault="00F742DB" w:rsidP="00F742DB">
      <w:pPr>
        <w:spacing w:after="160" w:line="259" w:lineRule="auto"/>
        <w:jc w:val="left"/>
        <w:rPr>
          <w:b/>
          <w:bCs/>
          <w:sz w:val="23"/>
          <w:szCs w:val="23"/>
        </w:rPr>
      </w:pPr>
      <w:r w:rsidRPr="00537AF0">
        <w:rPr>
          <w:b/>
          <w:bCs/>
          <w:sz w:val="23"/>
          <w:szCs w:val="23"/>
        </w:rPr>
        <w:br w:type="page"/>
      </w:r>
    </w:p>
    <w:sectPr w:rsidR="0073279E" w:rsidRPr="00537AF0" w:rsidSect="00E4074B">
      <w:headerReference w:type="default" r:id="rId13"/>
      <w:footerReference w:type="default" r:id="rId14"/>
      <w:pgSz w:w="11907" w:h="16840"/>
      <w:pgMar w:top="1134" w:right="1134" w:bottom="1134" w:left="1134"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90FD" w14:textId="77777777" w:rsidR="00A00D9E" w:rsidRDefault="00A00D9E" w:rsidP="002362A0">
      <w:pPr>
        <w:spacing w:after="0"/>
      </w:pPr>
      <w:r>
        <w:separator/>
      </w:r>
    </w:p>
  </w:endnote>
  <w:endnote w:type="continuationSeparator" w:id="0">
    <w:p w14:paraId="70091F11" w14:textId="77777777" w:rsidR="00A00D9E" w:rsidRDefault="00A00D9E" w:rsidP="002362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B54F" w14:textId="08F67628" w:rsidR="002362A0" w:rsidRPr="002362A0" w:rsidRDefault="002362A0" w:rsidP="002362A0">
    <w:pPr>
      <w:pStyle w:val="Pieddepage"/>
      <w:jc w:val="right"/>
      <w:rPr>
        <w:sz w:val="16"/>
        <w:szCs w:val="16"/>
      </w:rPr>
    </w:pPr>
    <w:r w:rsidRPr="002362A0">
      <w:rPr>
        <w:sz w:val="16"/>
        <w:szCs w:val="16"/>
      </w:rPr>
      <w:t>Page</w:t>
    </w:r>
    <w:r w:rsidRPr="002362A0">
      <w:rPr>
        <w:b/>
        <w:bCs/>
        <w:sz w:val="16"/>
        <w:szCs w:val="16"/>
      </w:rPr>
      <w:t xml:space="preserve"> </w:t>
    </w:r>
    <w:r w:rsidRPr="002362A0">
      <w:rPr>
        <w:b/>
        <w:bCs/>
        <w:sz w:val="16"/>
        <w:szCs w:val="16"/>
      </w:rPr>
      <w:fldChar w:fldCharType="begin"/>
    </w:r>
    <w:r w:rsidRPr="002362A0">
      <w:rPr>
        <w:b/>
        <w:bCs/>
        <w:sz w:val="16"/>
        <w:szCs w:val="16"/>
      </w:rPr>
      <w:instrText>PAGE  \* Arabic  \* MERGEFORMAT</w:instrText>
    </w:r>
    <w:r w:rsidRPr="002362A0">
      <w:rPr>
        <w:b/>
        <w:bCs/>
        <w:sz w:val="16"/>
        <w:szCs w:val="16"/>
      </w:rPr>
      <w:fldChar w:fldCharType="separate"/>
    </w:r>
    <w:r w:rsidRPr="002362A0">
      <w:rPr>
        <w:b/>
        <w:bCs/>
        <w:sz w:val="16"/>
        <w:szCs w:val="16"/>
      </w:rPr>
      <w:t>2</w:t>
    </w:r>
    <w:r w:rsidRPr="002362A0">
      <w:rPr>
        <w:b/>
        <w:bCs/>
        <w:sz w:val="16"/>
        <w:szCs w:val="16"/>
      </w:rPr>
      <w:fldChar w:fldCharType="end"/>
    </w:r>
    <w:r w:rsidRPr="002362A0">
      <w:rPr>
        <w:sz w:val="16"/>
        <w:szCs w:val="16"/>
      </w:rPr>
      <w:t xml:space="preserve"> sur</w:t>
    </w:r>
    <w:r w:rsidRPr="002362A0">
      <w:rPr>
        <w:b/>
        <w:bCs/>
        <w:sz w:val="16"/>
        <w:szCs w:val="16"/>
      </w:rPr>
      <w:t xml:space="preserve"> </w:t>
    </w:r>
    <w:r w:rsidRPr="002362A0">
      <w:rPr>
        <w:b/>
        <w:bCs/>
        <w:sz w:val="16"/>
        <w:szCs w:val="16"/>
      </w:rPr>
      <w:fldChar w:fldCharType="begin"/>
    </w:r>
    <w:r w:rsidRPr="002362A0">
      <w:rPr>
        <w:b/>
        <w:bCs/>
        <w:sz w:val="16"/>
        <w:szCs w:val="16"/>
      </w:rPr>
      <w:instrText>NUMPAGES  \* arabe  \* MERGEFORMAT</w:instrText>
    </w:r>
    <w:r w:rsidRPr="002362A0">
      <w:rPr>
        <w:b/>
        <w:bCs/>
        <w:sz w:val="16"/>
        <w:szCs w:val="16"/>
      </w:rPr>
      <w:fldChar w:fldCharType="separate"/>
    </w:r>
    <w:r w:rsidRPr="002362A0">
      <w:rPr>
        <w:b/>
        <w:bCs/>
        <w:sz w:val="16"/>
        <w:szCs w:val="16"/>
      </w:rPr>
      <w:t>2</w:t>
    </w:r>
    <w:r w:rsidRPr="002362A0">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44B5" w14:textId="77777777" w:rsidR="00A00D9E" w:rsidRDefault="00A00D9E" w:rsidP="002362A0">
      <w:pPr>
        <w:spacing w:after="0"/>
      </w:pPr>
      <w:r>
        <w:separator/>
      </w:r>
    </w:p>
  </w:footnote>
  <w:footnote w:type="continuationSeparator" w:id="0">
    <w:p w14:paraId="328990FD" w14:textId="77777777" w:rsidR="00A00D9E" w:rsidRDefault="00A00D9E" w:rsidP="002362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7479E" w14:textId="6E019704" w:rsidR="002362A0" w:rsidRPr="002362A0" w:rsidRDefault="002362A0" w:rsidP="002362A0">
    <w:pPr>
      <w:pStyle w:val="En-tte"/>
      <w:jc w:val="right"/>
      <w:rPr>
        <w:sz w:val="16"/>
        <w:szCs w:val="16"/>
      </w:rPr>
    </w:pPr>
    <w:r w:rsidRPr="002362A0">
      <w:rPr>
        <w:sz w:val="16"/>
        <w:szCs w:val="16"/>
      </w:rPr>
      <w:t xml:space="preserve">Mesures Conservatoires église d’Ouessant – juillet 2026 </w:t>
    </w:r>
    <w:r w:rsidR="00F742DB">
      <w:rPr>
        <w:sz w:val="16"/>
        <w:szCs w:val="16"/>
      </w:rPr>
      <w:t>–</w:t>
    </w:r>
    <w:r w:rsidRPr="002362A0">
      <w:rPr>
        <w:sz w:val="16"/>
        <w:szCs w:val="16"/>
      </w:rPr>
      <w:t xml:space="preserve"> </w:t>
    </w:r>
    <w:r w:rsidR="00F742DB">
      <w:rPr>
        <w:b/>
        <w:bCs/>
        <w:sz w:val="16"/>
        <w:szCs w:val="16"/>
      </w:rPr>
      <w:t>MEMOIRE TECHNIQUE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0DE"/>
    <w:multiLevelType w:val="hybridMultilevel"/>
    <w:tmpl w:val="AB0C839A"/>
    <w:lvl w:ilvl="0" w:tplc="274AAE08">
      <w:start w:val="1"/>
      <w:numFmt w:val="bullet"/>
      <w:lvlText w:val="•"/>
      <w:lvlJc w:val="left"/>
      <w:pPr>
        <w:ind w:left="720" w:hanging="360"/>
      </w:pPr>
    </w:lvl>
    <w:lvl w:ilvl="1" w:tplc="D67AA07C">
      <w:numFmt w:val="decimal"/>
      <w:lvlText w:val=""/>
      <w:lvlJc w:val="left"/>
    </w:lvl>
    <w:lvl w:ilvl="2" w:tplc="4E8003E6">
      <w:numFmt w:val="decimal"/>
      <w:lvlText w:val=""/>
      <w:lvlJc w:val="left"/>
    </w:lvl>
    <w:lvl w:ilvl="3" w:tplc="E998F824">
      <w:numFmt w:val="decimal"/>
      <w:lvlText w:val=""/>
      <w:lvlJc w:val="left"/>
    </w:lvl>
    <w:lvl w:ilvl="4" w:tplc="46F6B6C8">
      <w:numFmt w:val="decimal"/>
      <w:lvlText w:val=""/>
      <w:lvlJc w:val="left"/>
    </w:lvl>
    <w:lvl w:ilvl="5" w:tplc="BEC89CC2">
      <w:numFmt w:val="decimal"/>
      <w:lvlText w:val=""/>
      <w:lvlJc w:val="left"/>
    </w:lvl>
    <w:lvl w:ilvl="6" w:tplc="6764DD20">
      <w:numFmt w:val="decimal"/>
      <w:lvlText w:val=""/>
      <w:lvlJc w:val="left"/>
    </w:lvl>
    <w:lvl w:ilvl="7" w:tplc="D6F05824">
      <w:numFmt w:val="decimal"/>
      <w:lvlText w:val=""/>
      <w:lvlJc w:val="left"/>
    </w:lvl>
    <w:lvl w:ilvl="8" w:tplc="AE2A1470">
      <w:numFmt w:val="decimal"/>
      <w:lvlText w:val=""/>
      <w:lvlJc w:val="left"/>
    </w:lvl>
  </w:abstractNum>
  <w:abstractNum w:abstractNumId="1" w15:restartNumberingAfterBreak="0">
    <w:nsid w:val="0CD328A9"/>
    <w:multiLevelType w:val="hybridMultilevel"/>
    <w:tmpl w:val="37042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0F1810"/>
    <w:multiLevelType w:val="hybridMultilevel"/>
    <w:tmpl w:val="5B38E8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C952E7"/>
    <w:multiLevelType w:val="hybridMultilevel"/>
    <w:tmpl w:val="6118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366810"/>
    <w:multiLevelType w:val="hybridMultilevel"/>
    <w:tmpl w:val="ECA2AF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814DB6"/>
    <w:multiLevelType w:val="hybridMultilevel"/>
    <w:tmpl w:val="02F4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967AA6"/>
    <w:multiLevelType w:val="hybridMultilevel"/>
    <w:tmpl w:val="F1501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99408D"/>
    <w:multiLevelType w:val="hybridMultilevel"/>
    <w:tmpl w:val="49EAF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7B1FA8"/>
    <w:multiLevelType w:val="hybridMultilevel"/>
    <w:tmpl w:val="5D5CF2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017285"/>
    <w:multiLevelType w:val="hybridMultilevel"/>
    <w:tmpl w:val="5CE8C37A"/>
    <w:lvl w:ilvl="0" w:tplc="AADC4E6E">
      <w:start w:val="1"/>
      <w:numFmt w:val="bullet"/>
      <w:lvlText w:val="•"/>
      <w:lvlJc w:val="left"/>
      <w:pPr>
        <w:ind w:left="720" w:hanging="360"/>
      </w:pPr>
    </w:lvl>
    <w:lvl w:ilvl="1" w:tplc="5EB25472">
      <w:numFmt w:val="decimal"/>
      <w:lvlText w:val=""/>
      <w:lvlJc w:val="left"/>
    </w:lvl>
    <w:lvl w:ilvl="2" w:tplc="2D5C94C0">
      <w:numFmt w:val="decimal"/>
      <w:lvlText w:val=""/>
      <w:lvlJc w:val="left"/>
    </w:lvl>
    <w:lvl w:ilvl="3" w:tplc="1E004610">
      <w:numFmt w:val="decimal"/>
      <w:lvlText w:val=""/>
      <w:lvlJc w:val="left"/>
    </w:lvl>
    <w:lvl w:ilvl="4" w:tplc="5C548094">
      <w:numFmt w:val="decimal"/>
      <w:lvlText w:val=""/>
      <w:lvlJc w:val="left"/>
    </w:lvl>
    <w:lvl w:ilvl="5" w:tplc="117893F2">
      <w:numFmt w:val="decimal"/>
      <w:lvlText w:val=""/>
      <w:lvlJc w:val="left"/>
    </w:lvl>
    <w:lvl w:ilvl="6" w:tplc="134A3B7E">
      <w:numFmt w:val="decimal"/>
      <w:lvlText w:val=""/>
      <w:lvlJc w:val="left"/>
    </w:lvl>
    <w:lvl w:ilvl="7" w:tplc="9D0C662E">
      <w:numFmt w:val="decimal"/>
      <w:lvlText w:val=""/>
      <w:lvlJc w:val="left"/>
    </w:lvl>
    <w:lvl w:ilvl="8" w:tplc="54B88F7E">
      <w:numFmt w:val="decimal"/>
      <w:lvlText w:val=""/>
      <w:lvlJc w:val="left"/>
    </w:lvl>
  </w:abstractNum>
  <w:abstractNum w:abstractNumId="10" w15:restartNumberingAfterBreak="0">
    <w:nsid w:val="45F92B49"/>
    <w:multiLevelType w:val="hybridMultilevel"/>
    <w:tmpl w:val="AA6A1F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EF31AD"/>
    <w:multiLevelType w:val="hybridMultilevel"/>
    <w:tmpl w:val="06F41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A51145"/>
    <w:multiLevelType w:val="hybridMultilevel"/>
    <w:tmpl w:val="8D683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EC00AE"/>
    <w:multiLevelType w:val="hybridMultilevel"/>
    <w:tmpl w:val="932214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6B4FA8"/>
    <w:multiLevelType w:val="hybridMultilevel"/>
    <w:tmpl w:val="33022C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E63F24"/>
    <w:multiLevelType w:val="hybridMultilevel"/>
    <w:tmpl w:val="FA90E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2651F2"/>
    <w:multiLevelType w:val="hybridMultilevel"/>
    <w:tmpl w:val="FDDEC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E23AD2"/>
    <w:multiLevelType w:val="hybridMultilevel"/>
    <w:tmpl w:val="D96CB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235A15"/>
    <w:multiLevelType w:val="hybridMultilevel"/>
    <w:tmpl w:val="43AEE2A8"/>
    <w:lvl w:ilvl="0" w:tplc="D79282C6">
      <w:start w:val="1"/>
      <w:numFmt w:val="bullet"/>
      <w:lvlText w:val="•"/>
      <w:lvlJc w:val="left"/>
      <w:pPr>
        <w:ind w:left="720" w:hanging="360"/>
      </w:pPr>
    </w:lvl>
    <w:lvl w:ilvl="1" w:tplc="8988C812">
      <w:numFmt w:val="decimal"/>
      <w:lvlText w:val=""/>
      <w:lvlJc w:val="left"/>
    </w:lvl>
    <w:lvl w:ilvl="2" w:tplc="FB7C4D10">
      <w:numFmt w:val="decimal"/>
      <w:lvlText w:val=""/>
      <w:lvlJc w:val="left"/>
    </w:lvl>
    <w:lvl w:ilvl="3" w:tplc="BE02C82A">
      <w:numFmt w:val="decimal"/>
      <w:lvlText w:val=""/>
      <w:lvlJc w:val="left"/>
    </w:lvl>
    <w:lvl w:ilvl="4" w:tplc="98CC5398">
      <w:numFmt w:val="decimal"/>
      <w:lvlText w:val=""/>
      <w:lvlJc w:val="left"/>
    </w:lvl>
    <w:lvl w:ilvl="5" w:tplc="6896BDF4">
      <w:numFmt w:val="decimal"/>
      <w:lvlText w:val=""/>
      <w:lvlJc w:val="left"/>
    </w:lvl>
    <w:lvl w:ilvl="6" w:tplc="AD88BA42">
      <w:numFmt w:val="decimal"/>
      <w:lvlText w:val=""/>
      <w:lvlJc w:val="left"/>
    </w:lvl>
    <w:lvl w:ilvl="7" w:tplc="1054DCD0">
      <w:numFmt w:val="decimal"/>
      <w:lvlText w:val=""/>
      <w:lvlJc w:val="left"/>
    </w:lvl>
    <w:lvl w:ilvl="8" w:tplc="A97A16BE">
      <w:numFmt w:val="decimal"/>
      <w:lvlText w:val=""/>
      <w:lvlJc w:val="left"/>
    </w:lvl>
  </w:abstractNum>
  <w:abstractNum w:abstractNumId="19" w15:restartNumberingAfterBreak="0">
    <w:nsid w:val="7B431213"/>
    <w:multiLevelType w:val="hybridMultilevel"/>
    <w:tmpl w:val="457627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4372468">
    <w:abstractNumId w:val="9"/>
    <w:lvlOverride w:ilvl="0">
      <w:startOverride w:val="1"/>
    </w:lvlOverride>
  </w:num>
  <w:num w:numId="2" w16cid:durableId="132456189">
    <w:abstractNumId w:val="2"/>
  </w:num>
  <w:num w:numId="3" w16cid:durableId="1877694577">
    <w:abstractNumId w:val="18"/>
    <w:lvlOverride w:ilvl="0">
      <w:startOverride w:val="1"/>
    </w:lvlOverride>
  </w:num>
  <w:num w:numId="4" w16cid:durableId="1497913620">
    <w:abstractNumId w:val="1"/>
  </w:num>
  <w:num w:numId="5" w16cid:durableId="1076169416">
    <w:abstractNumId w:val="12"/>
  </w:num>
  <w:num w:numId="6" w16cid:durableId="52390138">
    <w:abstractNumId w:val="3"/>
  </w:num>
  <w:num w:numId="7" w16cid:durableId="124663914">
    <w:abstractNumId w:val="17"/>
  </w:num>
  <w:num w:numId="8" w16cid:durableId="1292707190">
    <w:abstractNumId w:val="13"/>
  </w:num>
  <w:num w:numId="9" w16cid:durableId="671031962">
    <w:abstractNumId w:val="4"/>
  </w:num>
  <w:num w:numId="10" w16cid:durableId="647250989">
    <w:abstractNumId w:val="7"/>
  </w:num>
  <w:num w:numId="11" w16cid:durableId="1687439813">
    <w:abstractNumId w:val="11"/>
  </w:num>
  <w:num w:numId="12" w16cid:durableId="196040774">
    <w:abstractNumId w:val="8"/>
  </w:num>
  <w:num w:numId="13" w16cid:durableId="11032044">
    <w:abstractNumId w:val="0"/>
    <w:lvlOverride w:ilvl="0">
      <w:startOverride w:val="1"/>
    </w:lvlOverride>
  </w:num>
  <w:num w:numId="14" w16cid:durableId="1977297993">
    <w:abstractNumId w:val="5"/>
  </w:num>
  <w:num w:numId="15" w16cid:durableId="985235348">
    <w:abstractNumId w:val="6"/>
  </w:num>
  <w:num w:numId="16" w16cid:durableId="1191263044">
    <w:abstractNumId w:val="15"/>
  </w:num>
  <w:num w:numId="17" w16cid:durableId="1856113713">
    <w:abstractNumId w:val="14"/>
  </w:num>
  <w:num w:numId="18" w16cid:durableId="654841098">
    <w:abstractNumId w:val="10"/>
  </w:num>
  <w:num w:numId="19" w16cid:durableId="1813058436">
    <w:abstractNumId w:val="16"/>
  </w:num>
  <w:num w:numId="20" w16cid:durableId="20891577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58B"/>
    <w:rsid w:val="0012298C"/>
    <w:rsid w:val="0015010B"/>
    <w:rsid w:val="002362A0"/>
    <w:rsid w:val="00262F57"/>
    <w:rsid w:val="002E2E33"/>
    <w:rsid w:val="0031033F"/>
    <w:rsid w:val="003113E6"/>
    <w:rsid w:val="004838F6"/>
    <w:rsid w:val="00537AF0"/>
    <w:rsid w:val="005A569A"/>
    <w:rsid w:val="005F658B"/>
    <w:rsid w:val="0068312A"/>
    <w:rsid w:val="0073279E"/>
    <w:rsid w:val="007B2C81"/>
    <w:rsid w:val="009E26A0"/>
    <w:rsid w:val="00A00D9E"/>
    <w:rsid w:val="00A122EC"/>
    <w:rsid w:val="00A47007"/>
    <w:rsid w:val="00B709AB"/>
    <w:rsid w:val="00C261E5"/>
    <w:rsid w:val="00D36396"/>
    <w:rsid w:val="00DC1753"/>
    <w:rsid w:val="00E4074B"/>
    <w:rsid w:val="00E47585"/>
    <w:rsid w:val="00ED769E"/>
    <w:rsid w:val="00F742DB"/>
    <w:rsid w:val="00FC2D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882C0"/>
  <w14:defaultImageDpi w14:val="150"/>
  <w15:chartTrackingRefBased/>
  <w15:docId w15:val="{E5AA89B5-9F5A-4372-A50D-16BC90E8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8F6"/>
    <w:pPr>
      <w:spacing w:after="120" w:line="240" w:lineRule="auto"/>
      <w:jc w:val="both"/>
    </w:pPr>
    <w:rPr>
      <w:rFonts w:ascii="Leelawadee UI" w:eastAsia="Calibri" w:hAnsi="Leelawadee UI" w:cs="Leelawadee UI"/>
      <w:kern w:val="0"/>
      <w:sz w:val="20"/>
      <w:szCs w:val="20"/>
      <w:lang w:eastAsia="fr-FR"/>
      <w14:ligatures w14:val="none"/>
    </w:rPr>
  </w:style>
  <w:style w:type="paragraph" w:styleId="Titre1">
    <w:name w:val="heading 1"/>
    <w:basedOn w:val="Normal"/>
    <w:next w:val="Normal"/>
    <w:link w:val="Titre1Car"/>
    <w:uiPriority w:val="9"/>
    <w:qFormat/>
    <w:rsid w:val="003113E6"/>
    <w:pPr>
      <w:keepNext/>
      <w:keepLines/>
      <w:spacing w:before="360" w:after="80"/>
      <w:outlineLvl w:val="0"/>
    </w:pPr>
    <w:rPr>
      <w:b/>
      <w:bCs/>
      <w:sz w:val="36"/>
      <w:szCs w:val="36"/>
    </w:rPr>
  </w:style>
  <w:style w:type="paragraph" w:styleId="Titre2">
    <w:name w:val="heading 2"/>
    <w:basedOn w:val="Normal"/>
    <w:next w:val="Normal"/>
    <w:link w:val="Titre2Car"/>
    <w:uiPriority w:val="9"/>
    <w:unhideWhenUsed/>
    <w:qFormat/>
    <w:rsid w:val="00262F57"/>
    <w:pPr>
      <w:outlineLvl w:val="1"/>
    </w:pPr>
    <w:rPr>
      <w:sz w:val="24"/>
      <w:szCs w:val="24"/>
      <w:u w:val="single"/>
    </w:rPr>
  </w:style>
  <w:style w:type="paragraph" w:styleId="Titre3">
    <w:name w:val="heading 3"/>
    <w:basedOn w:val="Normal"/>
    <w:next w:val="Normal"/>
    <w:link w:val="Titre3Car"/>
    <w:uiPriority w:val="9"/>
    <w:semiHidden/>
    <w:unhideWhenUsed/>
    <w:qFormat/>
    <w:rsid w:val="005F658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F658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F658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F658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F658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F658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F658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113E6"/>
    <w:rPr>
      <w:rFonts w:ascii="Leelawadee UI" w:eastAsia="Calibri" w:hAnsi="Leelawadee UI" w:cs="Leelawadee UI"/>
      <w:b/>
      <w:bCs/>
      <w:kern w:val="0"/>
      <w:sz w:val="36"/>
      <w:szCs w:val="36"/>
      <w:lang w:eastAsia="fr-FR"/>
      <w14:ligatures w14:val="none"/>
    </w:rPr>
  </w:style>
  <w:style w:type="character" w:customStyle="1" w:styleId="Titre2Car">
    <w:name w:val="Titre 2 Car"/>
    <w:basedOn w:val="Policepardfaut"/>
    <w:link w:val="Titre2"/>
    <w:uiPriority w:val="9"/>
    <w:rsid w:val="00262F57"/>
    <w:rPr>
      <w:rFonts w:ascii="Leelawadee UI" w:eastAsia="Calibri" w:hAnsi="Leelawadee UI" w:cs="Leelawadee UI"/>
      <w:kern w:val="0"/>
      <w:sz w:val="24"/>
      <w:szCs w:val="24"/>
      <w:u w:val="single"/>
      <w:lang w:eastAsia="fr-FR"/>
      <w14:ligatures w14:val="none"/>
    </w:rPr>
  </w:style>
  <w:style w:type="character" w:customStyle="1" w:styleId="Titre3Car">
    <w:name w:val="Titre 3 Car"/>
    <w:basedOn w:val="Policepardfaut"/>
    <w:link w:val="Titre3"/>
    <w:uiPriority w:val="9"/>
    <w:semiHidden/>
    <w:rsid w:val="005F658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F658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F658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F658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F658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F658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F658B"/>
    <w:rPr>
      <w:rFonts w:eastAsiaTheme="majorEastAsia" w:cstheme="majorBidi"/>
      <w:color w:val="272727" w:themeColor="text1" w:themeTint="D8"/>
    </w:rPr>
  </w:style>
  <w:style w:type="paragraph" w:styleId="Titre">
    <w:name w:val="Title"/>
    <w:basedOn w:val="Normal"/>
    <w:next w:val="Normal"/>
    <w:link w:val="TitreCar"/>
    <w:uiPriority w:val="10"/>
    <w:qFormat/>
    <w:rsid w:val="003113E6"/>
    <w:pPr>
      <w:jc w:val="center"/>
    </w:pPr>
    <w:rPr>
      <w:b/>
      <w:bCs/>
      <w:sz w:val="50"/>
      <w:szCs w:val="50"/>
    </w:rPr>
  </w:style>
  <w:style w:type="character" w:customStyle="1" w:styleId="TitreCar">
    <w:name w:val="Titre Car"/>
    <w:basedOn w:val="Policepardfaut"/>
    <w:link w:val="Titre"/>
    <w:uiPriority w:val="10"/>
    <w:rsid w:val="003113E6"/>
    <w:rPr>
      <w:rFonts w:ascii="Leelawadee UI" w:eastAsia="Calibri" w:hAnsi="Leelawadee UI" w:cs="Leelawadee UI"/>
      <w:b/>
      <w:bCs/>
      <w:kern w:val="0"/>
      <w:sz w:val="50"/>
      <w:szCs w:val="50"/>
      <w:lang w:eastAsia="fr-FR"/>
      <w14:ligatures w14:val="none"/>
    </w:rPr>
  </w:style>
  <w:style w:type="paragraph" w:styleId="Sous-titre">
    <w:name w:val="Subtitle"/>
    <w:basedOn w:val="Normal"/>
    <w:next w:val="Normal"/>
    <w:link w:val="Sous-titreCar"/>
    <w:uiPriority w:val="11"/>
    <w:qFormat/>
    <w:rsid w:val="00262F57"/>
    <w:pPr>
      <w:jc w:val="center"/>
    </w:pPr>
    <w:rPr>
      <w:i/>
      <w:iCs/>
    </w:rPr>
  </w:style>
  <w:style w:type="character" w:customStyle="1" w:styleId="Sous-titreCar">
    <w:name w:val="Sous-titre Car"/>
    <w:basedOn w:val="Policepardfaut"/>
    <w:link w:val="Sous-titre"/>
    <w:uiPriority w:val="11"/>
    <w:rsid w:val="00262F57"/>
    <w:rPr>
      <w:rFonts w:ascii="Leelawadee UI" w:eastAsia="Calibri" w:hAnsi="Leelawadee UI" w:cs="Leelawadee UI"/>
      <w:i/>
      <w:iCs/>
      <w:kern w:val="0"/>
      <w:sz w:val="20"/>
      <w:szCs w:val="20"/>
      <w:lang w:eastAsia="fr-FR"/>
      <w14:ligatures w14:val="none"/>
    </w:rPr>
  </w:style>
  <w:style w:type="paragraph" w:styleId="Citation">
    <w:name w:val="Quote"/>
    <w:basedOn w:val="Normal"/>
    <w:next w:val="Normal"/>
    <w:link w:val="CitationCar"/>
    <w:uiPriority w:val="29"/>
    <w:qFormat/>
    <w:rsid w:val="005F658B"/>
    <w:pPr>
      <w:spacing w:before="160"/>
      <w:jc w:val="center"/>
    </w:pPr>
    <w:rPr>
      <w:i/>
      <w:iCs/>
      <w:color w:val="404040" w:themeColor="text1" w:themeTint="BF"/>
    </w:rPr>
  </w:style>
  <w:style w:type="character" w:customStyle="1" w:styleId="CitationCar">
    <w:name w:val="Citation Car"/>
    <w:basedOn w:val="Policepardfaut"/>
    <w:link w:val="Citation"/>
    <w:uiPriority w:val="29"/>
    <w:rsid w:val="005F658B"/>
    <w:rPr>
      <w:i/>
      <w:iCs/>
      <w:color w:val="404040" w:themeColor="text1" w:themeTint="BF"/>
    </w:rPr>
  </w:style>
  <w:style w:type="paragraph" w:styleId="Paragraphedeliste">
    <w:name w:val="List Paragraph"/>
    <w:basedOn w:val="Normal"/>
    <w:qFormat/>
    <w:rsid w:val="005F658B"/>
    <w:pPr>
      <w:ind w:left="720"/>
      <w:contextualSpacing/>
    </w:pPr>
  </w:style>
  <w:style w:type="character" w:styleId="Accentuationintense">
    <w:name w:val="Intense Emphasis"/>
    <w:basedOn w:val="Policepardfaut"/>
    <w:uiPriority w:val="21"/>
    <w:qFormat/>
    <w:rsid w:val="005F658B"/>
    <w:rPr>
      <w:i/>
      <w:iCs/>
      <w:color w:val="0F4761" w:themeColor="accent1" w:themeShade="BF"/>
    </w:rPr>
  </w:style>
  <w:style w:type="paragraph" w:styleId="Citationintense">
    <w:name w:val="Intense Quote"/>
    <w:basedOn w:val="Normal"/>
    <w:next w:val="Normal"/>
    <w:link w:val="CitationintenseCar"/>
    <w:uiPriority w:val="30"/>
    <w:qFormat/>
    <w:rsid w:val="005F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F658B"/>
    <w:rPr>
      <w:i/>
      <w:iCs/>
      <w:color w:val="0F4761" w:themeColor="accent1" w:themeShade="BF"/>
    </w:rPr>
  </w:style>
  <w:style w:type="character" w:styleId="Rfrenceintense">
    <w:name w:val="Intense Reference"/>
    <w:basedOn w:val="Policepardfaut"/>
    <w:uiPriority w:val="32"/>
    <w:qFormat/>
    <w:rsid w:val="005F658B"/>
    <w:rPr>
      <w:b/>
      <w:bCs/>
      <w:smallCaps/>
      <w:color w:val="0F4761" w:themeColor="accent1" w:themeShade="BF"/>
      <w:spacing w:val="5"/>
    </w:rPr>
  </w:style>
  <w:style w:type="paragraph" w:styleId="En-tte">
    <w:name w:val="header"/>
    <w:basedOn w:val="Normal"/>
    <w:link w:val="En-tteCar"/>
    <w:uiPriority w:val="99"/>
    <w:unhideWhenUsed/>
    <w:rsid w:val="002362A0"/>
    <w:pPr>
      <w:tabs>
        <w:tab w:val="center" w:pos="4536"/>
        <w:tab w:val="right" w:pos="9072"/>
      </w:tabs>
      <w:spacing w:after="0"/>
    </w:pPr>
  </w:style>
  <w:style w:type="character" w:customStyle="1" w:styleId="En-tteCar">
    <w:name w:val="En-tête Car"/>
    <w:basedOn w:val="Policepardfaut"/>
    <w:link w:val="En-tte"/>
    <w:uiPriority w:val="99"/>
    <w:rsid w:val="002362A0"/>
    <w:rPr>
      <w:rFonts w:ascii="Leelawadee UI" w:eastAsia="Calibri" w:hAnsi="Leelawadee UI" w:cs="Leelawadee UI"/>
      <w:kern w:val="0"/>
      <w:sz w:val="20"/>
      <w:szCs w:val="20"/>
      <w:lang w:eastAsia="fr-FR"/>
      <w14:ligatures w14:val="none"/>
    </w:rPr>
  </w:style>
  <w:style w:type="paragraph" w:styleId="Pieddepage">
    <w:name w:val="footer"/>
    <w:basedOn w:val="Normal"/>
    <w:link w:val="PieddepageCar"/>
    <w:uiPriority w:val="99"/>
    <w:unhideWhenUsed/>
    <w:rsid w:val="002362A0"/>
    <w:pPr>
      <w:tabs>
        <w:tab w:val="center" w:pos="4536"/>
        <w:tab w:val="right" w:pos="9072"/>
      </w:tabs>
      <w:spacing w:after="0"/>
    </w:pPr>
  </w:style>
  <w:style w:type="character" w:customStyle="1" w:styleId="PieddepageCar">
    <w:name w:val="Pied de page Car"/>
    <w:basedOn w:val="Policepardfaut"/>
    <w:link w:val="Pieddepage"/>
    <w:uiPriority w:val="99"/>
    <w:rsid w:val="002362A0"/>
    <w:rPr>
      <w:rFonts w:ascii="Leelawadee UI" w:eastAsia="Calibri" w:hAnsi="Leelawadee UI" w:cs="Leelawadee UI"/>
      <w:kern w:val="0"/>
      <w:sz w:val="20"/>
      <w:szCs w:val="20"/>
      <w:lang w:eastAsia="fr-FR"/>
      <w14:ligatures w14:val="none"/>
    </w:rPr>
  </w:style>
  <w:style w:type="character" w:styleId="Lienhypertexte">
    <w:name w:val="Hyperlink"/>
    <w:basedOn w:val="Policepardfaut"/>
    <w:uiPriority w:val="99"/>
    <w:unhideWhenUsed/>
    <w:rsid w:val="00E4074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rie@ouessant.bz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EC6F-4FEE-4231-8A32-CD2E5631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1114</Words>
  <Characters>6132</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Barnabé Lacoste</dc:creator>
  <cp:keywords/>
  <dc:description/>
  <cp:lastModifiedBy>Barnabé Lacoste</cp:lastModifiedBy>
  <cp:revision>8</cp:revision>
  <dcterms:created xsi:type="dcterms:W3CDTF">2026-07-09T15:16:00Z</dcterms:created>
  <dcterms:modified xsi:type="dcterms:W3CDTF">2026-07-09T19:09:00Z</dcterms:modified>
</cp:coreProperties>
</file>